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83" w:rsidRDefault="0055449F">
      <w:pPr>
        <w:jc w:val="center"/>
        <w:rPr>
          <w:rFonts w:ascii="方正小标宋_GBK" w:eastAsia="方正小标宋_GBK"/>
          <w:sz w:val="72"/>
        </w:rPr>
      </w:pPr>
      <w:r>
        <w:rPr>
          <w:rFonts w:ascii="方正小标宋_GBK" w:eastAsia="方正小标宋_GBK" w:hint="eastAsia"/>
          <w:sz w:val="72"/>
        </w:rPr>
        <w:t>201</w:t>
      </w:r>
      <w:r>
        <w:rPr>
          <w:rFonts w:ascii="方正小标宋_GBK" w:eastAsia="方正小标宋_GBK" w:hint="eastAsia"/>
          <w:sz w:val="72"/>
        </w:rPr>
        <w:t>9</w:t>
      </w:r>
      <w:r>
        <w:rPr>
          <w:rFonts w:ascii="方正小标宋_GBK" w:eastAsia="方正小标宋_GBK" w:hint="eastAsia"/>
          <w:sz w:val="72"/>
        </w:rPr>
        <w:t>年</w:t>
      </w:r>
      <w:r>
        <w:rPr>
          <w:rFonts w:ascii="方正小标宋_GBK" w:eastAsia="方正小标宋_GBK" w:hint="eastAsia"/>
          <w:sz w:val="72"/>
        </w:rPr>
        <w:t>丰南区委组织部</w:t>
      </w:r>
    </w:p>
    <w:p w:rsidR="00882983" w:rsidRDefault="0055449F">
      <w:pPr>
        <w:jc w:val="center"/>
        <w:rPr>
          <w:rFonts w:ascii="方正小标宋_GBK" w:eastAsia="方正小标宋_GBK"/>
          <w:sz w:val="72"/>
        </w:rPr>
      </w:pPr>
      <w:r>
        <w:rPr>
          <w:rFonts w:ascii="方正小标宋_GBK" w:eastAsia="方正小标宋_GBK" w:hint="eastAsia"/>
          <w:sz w:val="72"/>
        </w:rPr>
        <w:t>部门预算公开</w:t>
      </w:r>
    </w:p>
    <w:p w:rsidR="00882983" w:rsidRDefault="00882983">
      <w:pPr>
        <w:jc w:val="center"/>
        <w:rPr>
          <w:rFonts w:ascii="方正小标宋_GBK" w:eastAsia="方正小标宋_GBK"/>
          <w:sz w:val="52"/>
        </w:rPr>
      </w:pPr>
    </w:p>
    <w:p w:rsidR="00882983" w:rsidRDefault="00882983">
      <w:pPr>
        <w:jc w:val="center"/>
        <w:rPr>
          <w:rFonts w:ascii="黑体" w:eastAsia="黑体"/>
          <w:sz w:val="44"/>
        </w:rPr>
      </w:pPr>
    </w:p>
    <w:p w:rsidR="00882983" w:rsidRDefault="00882983">
      <w:pPr>
        <w:jc w:val="center"/>
        <w:rPr>
          <w:rFonts w:ascii="黑体" w:eastAsia="黑体"/>
          <w:sz w:val="44"/>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Pr>
        <w:jc w:val="center"/>
        <w:rPr>
          <w:rFonts w:ascii="宋体" w:hAnsi="宋体"/>
        </w:rPr>
      </w:pPr>
    </w:p>
    <w:p w:rsidR="00882983" w:rsidRDefault="00882983"/>
    <w:p w:rsidR="00882983" w:rsidRDefault="00882983"/>
    <w:p w:rsidR="00882983" w:rsidRDefault="00882983">
      <w:pPr>
        <w:jc w:val="center"/>
      </w:pPr>
    </w:p>
    <w:p w:rsidR="00882983" w:rsidRDefault="00882983">
      <w:pPr>
        <w:jc w:val="center"/>
      </w:pPr>
    </w:p>
    <w:p w:rsidR="00882983" w:rsidRDefault="0055449F">
      <w:pPr>
        <w:jc w:val="center"/>
        <w:rPr>
          <w:rFonts w:ascii="宋体" w:hAnsi="宋体"/>
          <w:sz w:val="32"/>
          <w:szCs w:val="32"/>
        </w:rPr>
      </w:pPr>
      <w:r>
        <w:rPr>
          <w:rFonts w:ascii="宋体" w:hAnsi="宋体" w:hint="eastAsia"/>
          <w:sz w:val="32"/>
          <w:szCs w:val="32"/>
        </w:rPr>
        <w:t>201</w:t>
      </w:r>
      <w:r>
        <w:rPr>
          <w:rFonts w:ascii="宋体" w:hAnsi="宋体" w:hint="eastAsia"/>
          <w:sz w:val="32"/>
          <w:szCs w:val="32"/>
        </w:rPr>
        <w:t>9</w:t>
      </w:r>
      <w:r>
        <w:rPr>
          <w:rFonts w:ascii="宋体" w:hAnsi="宋体" w:hint="eastAsia"/>
          <w:sz w:val="32"/>
          <w:szCs w:val="32"/>
        </w:rPr>
        <w:t>年</w:t>
      </w:r>
      <w:r>
        <w:rPr>
          <w:rFonts w:ascii="宋体" w:hAnsi="宋体" w:hint="eastAsia"/>
          <w:sz w:val="32"/>
          <w:szCs w:val="32"/>
        </w:rPr>
        <w:t>2</w:t>
      </w:r>
      <w:r>
        <w:rPr>
          <w:rFonts w:ascii="宋体" w:hAnsi="宋体" w:hint="eastAsia"/>
          <w:sz w:val="32"/>
          <w:szCs w:val="32"/>
        </w:rPr>
        <w:t>月</w:t>
      </w:r>
    </w:p>
    <w:p w:rsidR="00882983" w:rsidRDefault="00882983"/>
    <w:p w:rsidR="00882983" w:rsidRDefault="00882983"/>
    <w:p w:rsidR="00882983" w:rsidRDefault="00882983"/>
    <w:p w:rsidR="00882983" w:rsidRDefault="00882983">
      <w:pPr>
        <w:jc w:val="center"/>
        <w:rPr>
          <w:rFonts w:ascii="宋体" w:hAnsi="宋体"/>
          <w:b/>
          <w:kern w:val="0"/>
          <w:sz w:val="44"/>
          <w:szCs w:val="44"/>
        </w:rPr>
      </w:pPr>
    </w:p>
    <w:p w:rsidR="00882983" w:rsidRDefault="00882983">
      <w:pPr>
        <w:jc w:val="center"/>
        <w:rPr>
          <w:rFonts w:ascii="宋体" w:hAnsi="宋体"/>
          <w:b/>
          <w:kern w:val="0"/>
          <w:sz w:val="44"/>
          <w:szCs w:val="44"/>
        </w:rPr>
      </w:pPr>
    </w:p>
    <w:p w:rsidR="00882983" w:rsidRDefault="00882983">
      <w:pPr>
        <w:jc w:val="center"/>
        <w:rPr>
          <w:rFonts w:ascii="宋体" w:hAnsi="宋体"/>
          <w:b/>
          <w:kern w:val="0"/>
          <w:sz w:val="44"/>
          <w:szCs w:val="44"/>
        </w:rPr>
      </w:pPr>
    </w:p>
    <w:p w:rsidR="00882983" w:rsidRDefault="00882983">
      <w:pPr>
        <w:jc w:val="center"/>
        <w:rPr>
          <w:rFonts w:ascii="宋体" w:hAnsi="宋体"/>
          <w:b/>
          <w:kern w:val="0"/>
          <w:sz w:val="44"/>
          <w:szCs w:val="44"/>
        </w:rPr>
      </w:pPr>
    </w:p>
    <w:p w:rsidR="00882983" w:rsidRDefault="0055449F">
      <w:pPr>
        <w:jc w:val="center"/>
        <w:rPr>
          <w:rFonts w:ascii="仿宋" w:eastAsia="仿宋" w:hAnsi="仿宋" w:cs="Times New Roman"/>
          <w:sz w:val="30"/>
          <w:szCs w:val="30"/>
        </w:rPr>
      </w:pPr>
      <w:r>
        <w:rPr>
          <w:rFonts w:ascii="仿宋" w:eastAsia="仿宋" w:hAnsi="仿宋" w:cs="Times New Roman" w:hint="eastAsia"/>
          <w:sz w:val="30"/>
          <w:szCs w:val="30"/>
        </w:rPr>
        <w:t>部门预算公开目录</w:t>
      </w:r>
    </w:p>
    <w:p w:rsidR="00882983" w:rsidRDefault="0055449F">
      <w:pPr>
        <w:rPr>
          <w:rFonts w:ascii="仿宋" w:eastAsia="仿宋" w:hAnsi="仿宋" w:cs="Times New Roman"/>
          <w:sz w:val="30"/>
          <w:szCs w:val="30"/>
        </w:rPr>
      </w:pPr>
      <w:r>
        <w:rPr>
          <w:rFonts w:ascii="仿宋" w:eastAsia="仿宋" w:hAnsi="仿宋" w:cs="Times New Roman" w:hint="eastAsia"/>
          <w:sz w:val="30"/>
          <w:szCs w:val="30"/>
        </w:rPr>
        <w:t>第一部分</w:t>
      </w:r>
      <w:r>
        <w:rPr>
          <w:rFonts w:ascii="仿宋" w:eastAsia="仿宋" w:hAnsi="仿宋" w:cs="Times New Roman" w:hint="eastAsia"/>
          <w:sz w:val="30"/>
          <w:szCs w:val="30"/>
        </w:rPr>
        <w:t>201</w:t>
      </w:r>
      <w:r>
        <w:rPr>
          <w:rFonts w:ascii="仿宋" w:eastAsia="仿宋" w:hAnsi="仿宋" w:cs="Times New Roman" w:hint="eastAsia"/>
          <w:sz w:val="30"/>
          <w:szCs w:val="30"/>
        </w:rPr>
        <w:t>9</w:t>
      </w:r>
      <w:r>
        <w:rPr>
          <w:rFonts w:ascii="仿宋" w:eastAsia="仿宋" w:hAnsi="仿宋" w:cs="Times New Roman" w:hint="eastAsia"/>
          <w:sz w:val="30"/>
          <w:szCs w:val="30"/>
        </w:rPr>
        <w:t>年部门预算公开有关事项的说明</w:t>
      </w:r>
    </w:p>
    <w:p w:rsidR="00882983" w:rsidRDefault="0055449F">
      <w:pPr>
        <w:rPr>
          <w:rFonts w:ascii="仿宋" w:eastAsia="仿宋" w:hAnsi="仿宋" w:cs="Times New Roman"/>
          <w:sz w:val="30"/>
          <w:szCs w:val="30"/>
        </w:rPr>
      </w:pPr>
      <w:r>
        <w:rPr>
          <w:rFonts w:ascii="仿宋" w:eastAsia="仿宋" w:hAnsi="仿宋" w:cs="Times New Roman" w:hint="eastAsia"/>
          <w:sz w:val="30"/>
          <w:szCs w:val="30"/>
        </w:rPr>
        <w:t xml:space="preserve">     </w:t>
      </w:r>
      <w:r>
        <w:rPr>
          <w:rFonts w:ascii="仿宋" w:eastAsia="仿宋" w:hAnsi="仿宋" w:cs="Times New Roman" w:hint="eastAsia"/>
          <w:sz w:val="30"/>
          <w:szCs w:val="30"/>
        </w:rPr>
        <w:t>一、部门职责及机构设置情况</w:t>
      </w:r>
    </w:p>
    <w:p w:rsidR="00882983" w:rsidRDefault="0055449F">
      <w:pPr>
        <w:numPr>
          <w:ilvl w:val="0"/>
          <w:numId w:val="1"/>
        </w:numPr>
        <w:ind w:firstLineChars="250" w:firstLine="750"/>
        <w:rPr>
          <w:rFonts w:ascii="仿宋" w:eastAsia="仿宋" w:hAnsi="仿宋" w:cs="Times New Roman"/>
          <w:sz w:val="30"/>
          <w:szCs w:val="30"/>
        </w:rPr>
      </w:pPr>
      <w:r>
        <w:rPr>
          <w:rFonts w:ascii="仿宋" w:eastAsia="仿宋" w:hAnsi="仿宋" w:cs="Times New Roman" w:hint="eastAsia"/>
          <w:sz w:val="30"/>
          <w:szCs w:val="30"/>
        </w:rPr>
        <w:t>部门预算安排的总体情况</w:t>
      </w:r>
    </w:p>
    <w:p w:rsidR="00882983" w:rsidRDefault="0055449F">
      <w:pPr>
        <w:numPr>
          <w:ilvl w:val="0"/>
          <w:numId w:val="1"/>
        </w:numPr>
        <w:ind w:firstLineChars="250" w:firstLine="750"/>
        <w:rPr>
          <w:rFonts w:ascii="仿宋" w:eastAsia="仿宋" w:hAnsi="仿宋" w:cs="Times New Roman"/>
          <w:sz w:val="30"/>
          <w:szCs w:val="30"/>
        </w:rPr>
      </w:pPr>
      <w:r>
        <w:rPr>
          <w:rFonts w:ascii="仿宋" w:eastAsia="仿宋" w:hAnsi="仿宋" w:cs="Times New Roman" w:hint="eastAsia"/>
          <w:sz w:val="30"/>
          <w:szCs w:val="30"/>
        </w:rPr>
        <w:t>机关运行经费安排情况</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四、财政拨款“三公”经费预算情况及增减变化原因</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五、绩效预算信息</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六、政府采购预算情况</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七、国有资产信息</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八、名词解释</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九、其他需要说明的事项</w:t>
      </w:r>
    </w:p>
    <w:p w:rsidR="00882983" w:rsidRDefault="0055449F">
      <w:pPr>
        <w:rPr>
          <w:rFonts w:ascii="仿宋" w:eastAsia="仿宋" w:hAnsi="仿宋" w:cs="Times New Roman"/>
          <w:sz w:val="30"/>
          <w:szCs w:val="30"/>
        </w:rPr>
      </w:pPr>
      <w:r>
        <w:rPr>
          <w:rFonts w:ascii="仿宋" w:eastAsia="仿宋" w:hAnsi="仿宋" w:cs="Times New Roman" w:hint="eastAsia"/>
          <w:sz w:val="30"/>
          <w:szCs w:val="30"/>
        </w:rPr>
        <w:t>第二部分</w:t>
      </w:r>
      <w:r>
        <w:rPr>
          <w:rFonts w:ascii="仿宋" w:eastAsia="仿宋" w:hAnsi="仿宋" w:cs="Times New Roman" w:hint="eastAsia"/>
          <w:sz w:val="30"/>
          <w:szCs w:val="30"/>
        </w:rPr>
        <w:t xml:space="preserve"> 201</w:t>
      </w:r>
      <w:r>
        <w:rPr>
          <w:rFonts w:ascii="仿宋" w:eastAsia="仿宋" w:hAnsi="仿宋" w:cs="Times New Roman" w:hint="eastAsia"/>
          <w:sz w:val="30"/>
          <w:szCs w:val="30"/>
        </w:rPr>
        <w:t>9</w:t>
      </w:r>
      <w:r>
        <w:rPr>
          <w:rFonts w:ascii="仿宋" w:eastAsia="仿宋" w:hAnsi="仿宋" w:cs="Times New Roman" w:hint="eastAsia"/>
          <w:sz w:val="30"/>
          <w:szCs w:val="30"/>
        </w:rPr>
        <w:t>年部门预算公开报表</w:t>
      </w:r>
    </w:p>
    <w:p w:rsidR="00882983" w:rsidRDefault="0055449F">
      <w:pPr>
        <w:rPr>
          <w:rFonts w:ascii="仿宋" w:eastAsia="仿宋" w:hAnsi="仿宋" w:cs="Times New Roman"/>
          <w:sz w:val="30"/>
          <w:szCs w:val="30"/>
        </w:rPr>
      </w:pPr>
      <w:r>
        <w:rPr>
          <w:rFonts w:ascii="仿宋" w:eastAsia="仿宋" w:hAnsi="仿宋" w:cs="Times New Roman" w:hint="eastAsia"/>
          <w:sz w:val="30"/>
          <w:szCs w:val="30"/>
        </w:rPr>
        <w:t xml:space="preserve">     </w:t>
      </w:r>
      <w:r>
        <w:rPr>
          <w:rFonts w:ascii="仿宋" w:eastAsia="仿宋" w:hAnsi="仿宋" w:cs="Times New Roman" w:hint="eastAsia"/>
          <w:sz w:val="30"/>
          <w:szCs w:val="30"/>
        </w:rPr>
        <w:t>一、部门预算收支总表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二、部门预算收入总表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三、部门预算支出总表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四、部门预算财政拨款收支总表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五、部门预算一般公共预算财政拨款支出表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六、部门预算一般公共预算财政拨款基本支出表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七、部门预算政府基金预算财政拨款支出表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t>八、部门预算国有资本经营预算财政拨款支出表</w:t>
      </w:r>
    </w:p>
    <w:p w:rsidR="00882983" w:rsidRDefault="0055449F">
      <w:pPr>
        <w:ind w:firstLineChars="250" w:firstLine="750"/>
        <w:rPr>
          <w:rFonts w:ascii="仿宋" w:eastAsia="仿宋" w:hAnsi="仿宋" w:cs="Times New Roman"/>
          <w:sz w:val="30"/>
          <w:szCs w:val="30"/>
        </w:rPr>
      </w:pPr>
      <w:r>
        <w:rPr>
          <w:rFonts w:ascii="仿宋" w:eastAsia="仿宋" w:hAnsi="仿宋" w:cs="Times New Roman" w:hint="eastAsia"/>
          <w:sz w:val="30"/>
          <w:szCs w:val="30"/>
        </w:rPr>
        <w:lastRenderedPageBreak/>
        <w:t>九、部门预算财政拨款“三公”经费支出表</w:t>
      </w:r>
    </w:p>
    <w:p w:rsidR="00882983" w:rsidRDefault="0055449F">
      <w:pPr>
        <w:jc w:val="center"/>
        <w:rPr>
          <w:rFonts w:ascii="宋体" w:cs="Times New Roman"/>
          <w:b/>
          <w:sz w:val="44"/>
          <w:szCs w:val="44"/>
        </w:rPr>
      </w:pPr>
      <w:r>
        <w:rPr>
          <w:rFonts w:ascii="宋体" w:hAnsi="宋体" w:cs="Times New Roman" w:hint="eastAsia"/>
          <w:b/>
          <w:sz w:val="44"/>
          <w:szCs w:val="44"/>
        </w:rPr>
        <w:t>中共唐山市丰南区委组织部</w:t>
      </w:r>
    </w:p>
    <w:p w:rsidR="00882983" w:rsidRDefault="0055449F">
      <w:pPr>
        <w:jc w:val="center"/>
        <w:rPr>
          <w:rFonts w:ascii="宋体" w:cs="Times New Roman"/>
          <w:b/>
          <w:sz w:val="28"/>
          <w:szCs w:val="28"/>
        </w:rPr>
      </w:pPr>
      <w:r>
        <w:rPr>
          <w:rFonts w:ascii="宋体" w:hAnsi="宋体" w:cs="Times New Roman"/>
          <w:b/>
          <w:sz w:val="44"/>
          <w:szCs w:val="44"/>
        </w:rPr>
        <w:t>201</w:t>
      </w:r>
      <w:r>
        <w:rPr>
          <w:rFonts w:ascii="宋体" w:hAnsi="宋体" w:cs="Times New Roman" w:hint="eastAsia"/>
          <w:b/>
          <w:sz w:val="44"/>
          <w:szCs w:val="44"/>
        </w:rPr>
        <w:t>9</w:t>
      </w:r>
      <w:r>
        <w:rPr>
          <w:rFonts w:ascii="宋体" w:hAnsi="宋体" w:cs="Times New Roman" w:hint="eastAsia"/>
          <w:b/>
          <w:sz w:val="44"/>
          <w:szCs w:val="44"/>
        </w:rPr>
        <w:t>年部门预算公开说明</w:t>
      </w:r>
    </w:p>
    <w:p w:rsidR="00882983" w:rsidRDefault="0055449F">
      <w:pPr>
        <w:ind w:firstLineChars="200" w:firstLine="640"/>
        <w:rPr>
          <w:rFonts w:ascii="仿宋_GB2312" w:eastAsia="仿宋_GB2312" w:hAnsi="宋体"/>
          <w:sz w:val="32"/>
          <w:szCs w:val="32"/>
        </w:rPr>
      </w:pPr>
      <w:r>
        <w:rPr>
          <w:rFonts w:ascii="仿宋_GB2312" w:eastAsia="仿宋_GB2312" w:hAnsi="宋体" w:hint="eastAsia"/>
          <w:sz w:val="32"/>
          <w:szCs w:val="32"/>
        </w:rPr>
        <w:t>按照《预算法》、《地方预决算公开操作规程》和《河北省省级预算公开办法》规定，现将丰南区委统战部</w:t>
      </w:r>
      <w:r>
        <w:rPr>
          <w:rFonts w:ascii="仿宋_GB2312" w:eastAsia="仿宋_GB2312" w:hAnsi="宋体" w:hint="eastAsia"/>
          <w:sz w:val="32"/>
          <w:szCs w:val="32"/>
        </w:rPr>
        <w:t>201</w:t>
      </w:r>
      <w:r>
        <w:rPr>
          <w:rFonts w:ascii="仿宋_GB2312" w:eastAsia="仿宋_GB2312" w:hAnsi="宋体" w:hint="eastAsia"/>
          <w:sz w:val="32"/>
          <w:szCs w:val="32"/>
        </w:rPr>
        <w:t>9</w:t>
      </w:r>
      <w:r>
        <w:rPr>
          <w:rFonts w:ascii="仿宋_GB2312" w:eastAsia="仿宋_GB2312" w:hAnsi="宋体" w:hint="eastAsia"/>
          <w:sz w:val="32"/>
          <w:szCs w:val="32"/>
        </w:rPr>
        <w:t>年部门预算公开如下：</w:t>
      </w:r>
    </w:p>
    <w:p w:rsidR="00882983" w:rsidRDefault="0055449F">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hint="eastAsia"/>
          <w:color w:val="1E2D2D"/>
          <w:sz w:val="32"/>
          <w:szCs w:val="32"/>
          <w:lang w:val="zh-CN"/>
        </w:rPr>
        <w:t>中共唐山市丰南区委组织部主要职责：</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hint="eastAsia"/>
          <w:color w:val="1E2D2D"/>
          <w:sz w:val="32"/>
          <w:szCs w:val="32"/>
          <w:lang w:val="zh-CN"/>
        </w:rPr>
        <w:t>根据《中共唐山市丰南区委组织部职能配置、内设机构和人员编制方案》规定，丰南区委组织部的主要职责是：</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w:t>
      </w:r>
      <w:r>
        <w:rPr>
          <w:rFonts w:ascii="仿宋_GB2312" w:eastAsia="仿宋_GB2312" w:hAnsi="宋体" w:hint="eastAsia"/>
          <w:color w:val="1E2D2D"/>
          <w:sz w:val="32"/>
          <w:szCs w:val="32"/>
          <w:lang w:val="zh-CN"/>
        </w:rPr>
        <w:t>、负责全区各级党组织的思想、组织和作风建设；</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2</w:t>
      </w:r>
      <w:r>
        <w:rPr>
          <w:rFonts w:ascii="仿宋_GB2312" w:eastAsia="仿宋_GB2312" w:hAnsi="宋体" w:hint="eastAsia"/>
          <w:color w:val="1E2D2D"/>
          <w:sz w:val="32"/>
          <w:szCs w:val="32"/>
          <w:lang w:val="zh-CN"/>
        </w:rPr>
        <w:t>、负责全区党组织设置、党员发展和党员教育管理工作，党代表工作年会等；</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3</w:t>
      </w:r>
      <w:r>
        <w:rPr>
          <w:rFonts w:ascii="仿宋_GB2312" w:eastAsia="仿宋_GB2312" w:hAnsi="宋体" w:hint="eastAsia"/>
          <w:color w:val="1E2D2D"/>
          <w:sz w:val="32"/>
          <w:szCs w:val="32"/>
          <w:lang w:val="zh-CN"/>
        </w:rPr>
        <w:t>、负责区委、基层党委的换届选举工作，全区先进基层党组织、优秀党员、优秀党务工作者的表彰工作；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4</w:t>
      </w:r>
      <w:r>
        <w:rPr>
          <w:rFonts w:ascii="仿宋_GB2312" w:eastAsia="仿宋_GB2312" w:hAnsi="宋体" w:hint="eastAsia"/>
          <w:color w:val="1E2D2D"/>
          <w:sz w:val="32"/>
          <w:szCs w:val="32"/>
          <w:lang w:val="zh-CN"/>
        </w:rPr>
        <w:t>、负责全区党组织、党员统计；负责党费收缴和管理工作；负责党员教育经费管理工作和组织史征编工作；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5</w:t>
      </w:r>
      <w:r>
        <w:rPr>
          <w:rFonts w:ascii="仿宋_GB2312" w:eastAsia="仿宋_GB2312" w:hAnsi="宋体" w:hint="eastAsia"/>
          <w:color w:val="1E2D2D"/>
          <w:sz w:val="32"/>
          <w:szCs w:val="32"/>
          <w:lang w:val="zh-CN"/>
        </w:rPr>
        <w:t>、负责全区科级领导班子和领导干部考察，办理有关人员的任免、工资福利、退休审批等手续，负责全区科级</w:t>
      </w:r>
      <w:r>
        <w:rPr>
          <w:rFonts w:ascii="仿宋_GB2312" w:eastAsia="仿宋_GB2312" w:hAnsi="宋体" w:hint="eastAsia"/>
          <w:color w:val="1E2D2D"/>
          <w:sz w:val="32"/>
          <w:szCs w:val="32"/>
          <w:lang w:val="zh-CN"/>
        </w:rPr>
        <w:t>后备干部队伍建设；</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6</w:t>
      </w:r>
      <w:r>
        <w:rPr>
          <w:rFonts w:ascii="仿宋_GB2312" w:eastAsia="仿宋_GB2312" w:hAnsi="宋体" w:hint="eastAsia"/>
          <w:color w:val="1E2D2D"/>
          <w:sz w:val="32"/>
          <w:szCs w:val="32"/>
          <w:lang w:val="zh-CN"/>
        </w:rPr>
        <w:t>、负责全区干部的宏观管理和垂直管理部门领导班子和领导干部的协管工作；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7</w:t>
      </w:r>
      <w:r>
        <w:rPr>
          <w:rFonts w:ascii="仿宋_GB2312" w:eastAsia="仿宋_GB2312" w:hAnsi="宋体" w:hint="eastAsia"/>
          <w:color w:val="1E2D2D"/>
          <w:sz w:val="32"/>
          <w:szCs w:val="32"/>
          <w:lang w:val="zh-CN"/>
        </w:rPr>
        <w:t>、负责全区干部档案工作的宏观管理、核查，直接管理</w:t>
      </w:r>
      <w:r>
        <w:rPr>
          <w:rFonts w:ascii="仿宋_GB2312" w:eastAsia="仿宋_GB2312" w:hAnsi="宋体" w:hint="eastAsia"/>
          <w:color w:val="1E2D2D"/>
          <w:sz w:val="32"/>
          <w:szCs w:val="32"/>
          <w:lang w:val="zh-CN"/>
        </w:rPr>
        <w:lastRenderedPageBreak/>
        <w:t>乡科级领导干部及党群系统干部的人事档案；</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8</w:t>
      </w:r>
      <w:r>
        <w:rPr>
          <w:rFonts w:ascii="仿宋_GB2312" w:eastAsia="仿宋_GB2312" w:hAnsi="宋体" w:hint="eastAsia"/>
          <w:color w:val="1E2D2D"/>
          <w:sz w:val="32"/>
          <w:szCs w:val="32"/>
          <w:lang w:val="zh-CN"/>
        </w:rPr>
        <w:t>、负责全区干部教育培训工作，具体组织实施区管干部、乡科级后备干部、选调生、组工干部的教育培训，指导协调有关部门搞好其他层级干部教育培训工作；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9</w:t>
      </w:r>
      <w:r>
        <w:rPr>
          <w:rFonts w:ascii="仿宋_GB2312" w:eastAsia="仿宋_GB2312" w:hAnsi="宋体" w:hint="eastAsia"/>
          <w:color w:val="1E2D2D"/>
          <w:sz w:val="32"/>
          <w:szCs w:val="32"/>
          <w:lang w:val="zh-CN"/>
        </w:rPr>
        <w:t>、负责党员电化远程教育、课件制作、党建网管理；</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10</w:t>
      </w:r>
      <w:r>
        <w:rPr>
          <w:rFonts w:ascii="仿宋_GB2312" w:eastAsia="仿宋_GB2312" w:hAnsi="宋体" w:hint="eastAsia"/>
          <w:color w:val="1E2D2D"/>
          <w:sz w:val="32"/>
          <w:szCs w:val="32"/>
          <w:lang w:val="zh-CN"/>
        </w:rPr>
        <w:t>、负责全区组织系统新闻发布；</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11</w:t>
      </w:r>
      <w:r>
        <w:rPr>
          <w:rFonts w:ascii="仿宋_GB2312" w:eastAsia="仿宋_GB2312" w:hAnsi="宋体" w:hint="eastAsia"/>
          <w:color w:val="1E2D2D"/>
          <w:sz w:val="32"/>
          <w:szCs w:val="32"/>
          <w:lang w:val="zh-CN"/>
        </w:rPr>
        <w:t>、负责全区人才工作宏观管理、政策制定，各类人才的引进、培养、检查指导和教育管理工作；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12</w:t>
      </w:r>
      <w:r>
        <w:rPr>
          <w:rFonts w:ascii="仿宋_GB2312" w:eastAsia="仿宋_GB2312" w:hAnsi="宋体" w:hint="eastAsia"/>
          <w:color w:val="1E2D2D"/>
          <w:sz w:val="32"/>
          <w:szCs w:val="32"/>
          <w:lang w:val="zh-CN"/>
        </w:rPr>
        <w:t>、负责</w:t>
      </w:r>
      <w:r>
        <w:rPr>
          <w:rFonts w:ascii="仿宋_GB2312" w:eastAsia="仿宋_GB2312" w:hAnsi="宋体" w:hint="eastAsia"/>
          <w:color w:val="1E2D2D"/>
          <w:sz w:val="32"/>
          <w:szCs w:val="32"/>
          <w:lang w:val="zh-CN"/>
        </w:rPr>
        <w:t>全区乡科级领导干部及党群系统干部“三龄”审查及乡科级领导班子和领导干部的监督管理；</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13</w:t>
      </w:r>
      <w:r>
        <w:rPr>
          <w:rFonts w:ascii="仿宋_GB2312" w:eastAsia="仿宋_GB2312" w:hAnsi="宋体" w:hint="eastAsia"/>
          <w:color w:val="1E2D2D"/>
          <w:sz w:val="32"/>
          <w:szCs w:val="32"/>
          <w:lang w:val="zh-CN"/>
        </w:rPr>
        <w:t>、负责全区区管领导班子、领导干部和党群系统干部的考评、奖惩等工作；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14</w:t>
      </w:r>
      <w:r>
        <w:rPr>
          <w:rFonts w:ascii="仿宋_GB2312" w:eastAsia="仿宋_GB2312" w:hAnsi="宋体" w:hint="eastAsia"/>
          <w:color w:val="1E2D2D"/>
          <w:sz w:val="32"/>
          <w:szCs w:val="32"/>
          <w:lang w:val="zh-CN"/>
        </w:rPr>
        <w:t>、负责全区老干部工作的宏观管理和督促检查；</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15</w:t>
      </w:r>
      <w:r>
        <w:rPr>
          <w:rFonts w:ascii="仿宋_GB2312" w:eastAsia="仿宋_GB2312" w:hAnsi="宋体" w:hint="eastAsia"/>
          <w:color w:val="1E2D2D"/>
          <w:sz w:val="32"/>
          <w:szCs w:val="32"/>
          <w:lang w:val="zh-CN"/>
        </w:rPr>
        <w:t>、负责区委交办的其他工作。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黑体" w:eastAsia="黑体" w:hAnsi="黑体"/>
          <w:sz w:val="32"/>
          <w:szCs w:val="32"/>
        </w:rPr>
      </w:pPr>
      <w:r>
        <w:rPr>
          <w:rFonts w:ascii="黑体" w:eastAsia="黑体" w:hAnsi="黑体" w:hint="eastAsia"/>
          <w:sz w:val="32"/>
          <w:szCs w:val="32"/>
        </w:rPr>
        <w:t>二、机构设置</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区委组织部</w:t>
      </w:r>
      <w:r>
        <w:rPr>
          <w:rFonts w:ascii="仿宋_GB2312" w:eastAsia="仿宋_GB2312" w:hAnsi="黑体" w:cs="Times New Roman" w:hint="eastAsia"/>
          <w:sz w:val="32"/>
          <w:szCs w:val="32"/>
        </w:rPr>
        <w:t>是区财政全额财政拨款的行政单位，</w:t>
      </w:r>
      <w:r>
        <w:rPr>
          <w:rFonts w:ascii="仿宋_GB2312" w:eastAsia="仿宋_GB2312" w:hAnsi="黑体" w:cs="Times New Roman" w:hint="eastAsia"/>
          <w:sz w:val="32"/>
          <w:szCs w:val="32"/>
        </w:rPr>
        <w:t>设</w:t>
      </w:r>
      <w:r>
        <w:rPr>
          <w:rFonts w:ascii="仿宋_GB2312" w:eastAsia="仿宋_GB2312" w:hAnsi="黑体" w:cs="Times New Roman"/>
          <w:sz w:val="32"/>
          <w:szCs w:val="32"/>
        </w:rPr>
        <w:t>14</w:t>
      </w:r>
      <w:r>
        <w:rPr>
          <w:rFonts w:ascii="仿宋_GB2312" w:eastAsia="仿宋_GB2312" w:hAnsi="黑体" w:cs="Times New Roman" w:hint="eastAsia"/>
          <w:sz w:val="32"/>
          <w:szCs w:val="32"/>
        </w:rPr>
        <w:t>个内设机构，机构人员情况如下：</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一）办公室。负责来文批办、机要收发、印章管理、文书档案工作；负责机关内部行政管理工作，协调督查部内各科室的有关业务工作；负责全区党的建设和干部工作综合情况的调查研究、信息反馈，本部综合文字材料的起草工作；负责本部人事劳资、机构编制管理、后勤保障工作；负责接转党员组织关系；负责综合性会议的会务组织工作；负责来信来访登记、接待、协调、催办、综合研究和全区组织部门</w:t>
      </w:r>
      <w:r>
        <w:rPr>
          <w:rFonts w:ascii="仿宋_GB2312" w:eastAsia="仿宋_GB2312" w:hAnsi="黑体" w:cs="Times New Roman" w:hint="eastAsia"/>
          <w:sz w:val="32"/>
          <w:szCs w:val="32"/>
        </w:rPr>
        <w:lastRenderedPageBreak/>
        <w:t>信访的指导工作；负责协调完成市委组织部对口处室交办的工作；负责部领导交办的其他工作。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（二）干部科。负责全区乡科级领导班子、领导干部的考察，并对领导班</w:t>
      </w:r>
      <w:r>
        <w:rPr>
          <w:rFonts w:ascii="仿宋_GB2312" w:eastAsia="仿宋_GB2312" w:hAnsi="黑体" w:cs="Times New Roman" w:hint="eastAsia"/>
          <w:sz w:val="32"/>
          <w:szCs w:val="32"/>
        </w:rPr>
        <w:t>子、领导干部配备、调整提出意见和建议；负责垂直管理单位领导干部协管工作；负责符合安排科级领导职务军转干部安置工作；负责全区乡科级后备干部队伍建设；负责全区乡科级干部和党群干部的调动、任免等工作；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三）干部监督管理科。负责乡科级干部的监督管理及选拔任用干部工作的检查监督；负责审核确定干部参加工作时间、工龄、年龄、学历等问题；负责因公（私）出国、出境干部的政审（审批）工作；负责受理党员、干部申诉，接待处理有关组织、干部工作的来信来访工作；负责</w:t>
      </w:r>
      <w:r>
        <w:rPr>
          <w:rFonts w:ascii="仿宋_GB2312" w:eastAsia="仿宋_GB2312" w:hAnsi="黑体" w:cs="Times New Roman" w:hint="eastAsia"/>
          <w:sz w:val="32"/>
          <w:szCs w:val="32"/>
        </w:rPr>
        <w:t>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四）干部教育培训科。负责区委干部教育工作领导小组办公室日常工作；制定并组织实施全区干部教育培训规划，对全区干部教育培训工作进行组织、协调、督促、检查，抓好区管干部、乡科级后备干部和组工干部的理论、业务培训和各项学历教育；负责组织史征编工作；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（五）干部考核科。负责拟定区管领导班子、领导干部实绩考评奖惩工作的有关政策、规定，以及区管领导班子和</w:t>
      </w:r>
      <w:r>
        <w:rPr>
          <w:rFonts w:ascii="仿宋_GB2312" w:eastAsia="仿宋_GB2312" w:hAnsi="黑体" w:cs="Times New Roman" w:hint="eastAsia"/>
          <w:sz w:val="32"/>
          <w:szCs w:val="32"/>
        </w:rPr>
        <w:lastRenderedPageBreak/>
        <w:t>领导干部的年度考评方案，并具体组织实施考评，依据考评结果，提出奖惩建议；负责组织协调有关部门做好全区总体工作目标的制定和分解及市下达有关目标的运行监控；负责市委组织部安排布置的对全区四大班子领导成员有关目标的制定、分解，并配合做好考察、考评工作；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（六）组织科。负责全区党员发展规划的制定，宏观管理；负责全区机关事业单位、街道、社区党组织建设；</w:t>
      </w:r>
      <w:r>
        <w:rPr>
          <w:rFonts w:ascii="仿宋_GB2312" w:eastAsia="仿宋_GB2312" w:hAnsi="黑体" w:cs="Times New Roman" w:hint="eastAsia"/>
          <w:sz w:val="32"/>
          <w:szCs w:val="32"/>
        </w:rPr>
        <w:t>负责全区党内制度建设；负责区党代会的筹备与组织实施工作，指导基层党组织搞好换届选举；负责全区先进基层党组织、优秀党员、优秀党务工作者的表彰工作，组织实施“七一”纪念活动；负责全区党内统计、党费收缴管理、党刊征订发行工作；负责老党员、困难党员慰问、补贴的发放工作；负责</w:t>
      </w:r>
      <w:r>
        <w:rPr>
          <w:rFonts w:ascii="仿宋_GB2312" w:eastAsia="仿宋_GB2312" w:hAnsi="黑体" w:cs="Times New Roman"/>
          <w:sz w:val="32"/>
          <w:szCs w:val="32"/>
        </w:rPr>
        <w:t>12371</w:t>
      </w:r>
      <w:r>
        <w:rPr>
          <w:rFonts w:ascii="仿宋_GB2312" w:eastAsia="仿宋_GB2312" w:hAnsi="黑体" w:cs="Times New Roman" w:hint="eastAsia"/>
          <w:sz w:val="32"/>
          <w:szCs w:val="32"/>
        </w:rPr>
        <w:t>党员咨询电话工作；负责流动党员的教育管理工作；负责乡科级干部“一助一”扶贫济困工作；负责协调完成市委组织部对口处室交办的工作；负责部领导交办的其他工作。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（七）企业党建科。负责全区企业及其他新经济组织和新社会组织的党建工作，指导做好党组</w:t>
      </w:r>
      <w:r>
        <w:rPr>
          <w:rFonts w:ascii="仿宋_GB2312" w:eastAsia="仿宋_GB2312" w:hAnsi="黑体" w:cs="Times New Roman" w:hint="eastAsia"/>
          <w:sz w:val="32"/>
          <w:szCs w:val="32"/>
        </w:rPr>
        <w:t>织的设置、规范化管理、党员发展工作；负责指导全区企业和其他“两新”组织的党组织和党员开展活动；协同有关部门做好全区企业和其他“两新”组织的党组织负责人的选拔调配和教育管理工作；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（八）干部综合科。负责党群系统股级干部的任免工作；</w:t>
      </w:r>
      <w:r>
        <w:rPr>
          <w:rFonts w:ascii="仿宋_GB2312" w:eastAsia="仿宋_GB2312" w:hAnsi="黑体" w:cs="Times New Roman" w:hint="eastAsia"/>
          <w:sz w:val="32"/>
          <w:szCs w:val="32"/>
        </w:rPr>
        <w:lastRenderedPageBreak/>
        <w:t>负责党群系统股级干部的调配工作；负责选调生管理工作；负责党群系统公务员录用、考核、奖惩和年终统计工作；负责全区乡科级领导干部和党群系统干部的工资、退休审批、人事档案管理工作；负责乡科级领导干部调任公务员工作；负责协调</w:t>
      </w:r>
      <w:r>
        <w:rPr>
          <w:rFonts w:ascii="仿宋_GB2312" w:eastAsia="仿宋_GB2312" w:hAnsi="黑体" w:cs="Times New Roman" w:hint="eastAsia"/>
          <w:sz w:val="32"/>
          <w:szCs w:val="32"/>
        </w:rPr>
        <w:t>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九）人才科。负责全区人才工作的宏观指导，牵头制定关于落实全区人才工作和人才队伍建设重要政策，编制全区阶段性人才发展规划和工作计划；围绕全区重点工作，牵头组织实施人才培养、引进、选拔和管理工作；做好区委人才工作协调小组办公室日常工作；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（十）大学生村官管理办公室。负责对全区大学生村官的人员安置、教育培养、管理考核和日常服务工作；谋划和落实大学生村官的相关政策措施；协调解决大学生村</w:t>
      </w:r>
      <w:r>
        <w:rPr>
          <w:rFonts w:ascii="仿宋_GB2312" w:eastAsia="仿宋_GB2312" w:hAnsi="黑体" w:cs="Times New Roman" w:hint="eastAsia"/>
          <w:sz w:val="32"/>
          <w:szCs w:val="32"/>
        </w:rPr>
        <w:t>官工作、学习和生活等方面的问题；培养树立大学生村官先进典型，总结推广大学生村官管理工作先进经验；负责协调完成市委组织部对口处室交办的工作；负责部领导交办的其他工作。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区委组织员办公室设在组织部，机构规格正科级，对外保留名称。负责全区基层组织建设整体情况综合，主要负责全区农村党的基层组织建设工作；负责全区农村干部、农村党员教育管理、监督考核工作；负责区委驻乡镇组织员和乡镇组织员办公室业务指导；负责全区农村党组织换届选举，配合做好村委会换届选举工作；负责协调完成市委组织部对</w:t>
      </w:r>
      <w:r>
        <w:rPr>
          <w:rFonts w:ascii="仿宋_GB2312" w:eastAsia="仿宋_GB2312" w:hAnsi="黑体" w:cs="Times New Roman" w:hint="eastAsia"/>
          <w:sz w:val="32"/>
          <w:szCs w:val="32"/>
        </w:rPr>
        <w:lastRenderedPageBreak/>
        <w:t>口处室交办的工作；负责部领导交办的其他</w:t>
      </w:r>
      <w:r>
        <w:rPr>
          <w:rFonts w:ascii="仿宋_GB2312" w:eastAsia="仿宋_GB2312" w:hAnsi="黑体" w:cs="Times New Roman" w:hint="eastAsia"/>
          <w:sz w:val="32"/>
          <w:szCs w:val="32"/>
        </w:rPr>
        <w:t>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区委党代表联络办公室设在区委组织部，与区委组织部组织科合署办公。负责联系、协调、组织党代表的调研、视察等活动；负责党代表提案、提议、询问、质询的受理、审查及督办；收集、整理党代表提出的意见和建议；承办党代表资格管理工作；安排党代表列席有关会议；协调与党代表所在单位的联系；指导下级党组织开展党代表任期制工作；受上级党委委托组织上级党代表活动；负责协调完成市委组织部对口处室交办的工作；负责部领导交办的其他工作。</w:t>
      </w:r>
    </w:p>
    <w:p w:rsidR="00882983" w:rsidRDefault="0055449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唐山市丰南区新闻和网络宣传中心设在区委组织部，负责全区组织工作新闻宣传工作统筹计划、新闻稿件</w:t>
      </w:r>
      <w:r>
        <w:rPr>
          <w:rFonts w:ascii="仿宋_GB2312" w:eastAsia="仿宋_GB2312" w:hAnsi="黑体" w:cs="Times New Roman" w:hint="eastAsia"/>
          <w:sz w:val="32"/>
          <w:szCs w:val="32"/>
        </w:rPr>
        <w:t>的审核及部机关新闻发布有关事宜。</w:t>
      </w:r>
    </w:p>
    <w:p w:rsidR="00882983" w:rsidRDefault="0055449F">
      <w:pPr>
        <w:widowControl w:val="0"/>
        <w:spacing w:before="100" w:beforeAutospacing="1" w:after="100" w:afterAutospacing="1"/>
        <w:ind w:firstLine="641"/>
        <w:rPr>
          <w:rFonts w:eastAsia="仿宋_GB2312" w:cs="Times New Roman"/>
          <w:sz w:val="32"/>
          <w:szCs w:val="32"/>
        </w:rPr>
      </w:pPr>
      <w:r>
        <w:rPr>
          <w:rFonts w:eastAsia="仿宋_GB2312" w:cs="Times New Roman" w:hint="eastAsia"/>
          <w:sz w:val="32"/>
          <w:szCs w:val="32"/>
        </w:rPr>
        <w:t>单位编制</w:t>
      </w:r>
      <w:r>
        <w:rPr>
          <w:rFonts w:eastAsia="仿宋_GB2312" w:cs="Times New Roman"/>
          <w:sz w:val="32"/>
          <w:szCs w:val="32"/>
        </w:rPr>
        <w:t>41</w:t>
      </w:r>
      <w:r>
        <w:rPr>
          <w:rFonts w:eastAsia="仿宋_GB2312" w:cs="Times New Roman" w:hint="eastAsia"/>
          <w:sz w:val="32"/>
          <w:szCs w:val="32"/>
        </w:rPr>
        <w:t>人，其中：行政编制</w:t>
      </w:r>
      <w:r>
        <w:rPr>
          <w:rFonts w:eastAsia="仿宋_GB2312" w:cs="Times New Roman"/>
          <w:sz w:val="32"/>
          <w:szCs w:val="32"/>
        </w:rPr>
        <w:t>27</w:t>
      </w:r>
      <w:r>
        <w:rPr>
          <w:rFonts w:eastAsia="仿宋_GB2312" w:cs="Times New Roman" w:hint="eastAsia"/>
          <w:sz w:val="32"/>
          <w:szCs w:val="32"/>
        </w:rPr>
        <w:t>人，参照管理编制</w:t>
      </w:r>
      <w:r>
        <w:rPr>
          <w:rFonts w:eastAsia="仿宋_GB2312" w:cs="Times New Roman"/>
          <w:sz w:val="32"/>
          <w:szCs w:val="32"/>
        </w:rPr>
        <w:t>4</w:t>
      </w:r>
      <w:r>
        <w:rPr>
          <w:rFonts w:eastAsia="仿宋_GB2312" w:cs="Times New Roman" w:hint="eastAsia"/>
          <w:sz w:val="32"/>
          <w:szCs w:val="32"/>
        </w:rPr>
        <w:t>人，事业编制</w:t>
      </w:r>
      <w:r>
        <w:rPr>
          <w:rFonts w:eastAsia="仿宋_GB2312" w:cs="Times New Roman"/>
          <w:sz w:val="32"/>
          <w:szCs w:val="32"/>
        </w:rPr>
        <w:t>10</w:t>
      </w:r>
      <w:r>
        <w:rPr>
          <w:rFonts w:eastAsia="仿宋_GB2312" w:cs="Times New Roman" w:hint="eastAsia"/>
          <w:sz w:val="32"/>
          <w:szCs w:val="32"/>
        </w:rPr>
        <w:t>人。现实有在职人员</w:t>
      </w:r>
      <w:r>
        <w:rPr>
          <w:rFonts w:eastAsia="仿宋_GB2312" w:cs="Times New Roman"/>
          <w:sz w:val="32"/>
          <w:szCs w:val="32"/>
        </w:rPr>
        <w:t>3</w:t>
      </w:r>
      <w:r>
        <w:rPr>
          <w:rFonts w:eastAsia="仿宋_GB2312" w:cs="Times New Roman" w:hint="eastAsia"/>
          <w:sz w:val="32"/>
          <w:szCs w:val="32"/>
        </w:rPr>
        <w:t>7</w:t>
      </w:r>
      <w:r>
        <w:rPr>
          <w:rFonts w:eastAsia="仿宋_GB2312" w:cs="Times New Roman" w:hint="eastAsia"/>
          <w:sz w:val="32"/>
          <w:szCs w:val="32"/>
        </w:rPr>
        <w:t>人，其中：行政人员</w:t>
      </w:r>
      <w:r>
        <w:rPr>
          <w:rFonts w:eastAsia="仿宋_GB2312" w:cs="Times New Roman" w:hint="eastAsia"/>
          <w:sz w:val="32"/>
          <w:szCs w:val="32"/>
        </w:rPr>
        <w:t>25</w:t>
      </w:r>
      <w:r>
        <w:rPr>
          <w:rFonts w:eastAsia="仿宋_GB2312" w:cs="Times New Roman" w:hint="eastAsia"/>
          <w:sz w:val="32"/>
          <w:szCs w:val="32"/>
        </w:rPr>
        <w:t>人，参照管理人员</w:t>
      </w:r>
      <w:r>
        <w:rPr>
          <w:rFonts w:eastAsia="仿宋_GB2312" w:cs="Times New Roman"/>
          <w:sz w:val="32"/>
          <w:szCs w:val="32"/>
        </w:rPr>
        <w:t>2</w:t>
      </w:r>
      <w:r>
        <w:rPr>
          <w:rFonts w:eastAsia="仿宋_GB2312" w:cs="Times New Roman" w:hint="eastAsia"/>
          <w:sz w:val="32"/>
          <w:szCs w:val="32"/>
        </w:rPr>
        <w:t>人，事业人员</w:t>
      </w:r>
      <w:r>
        <w:rPr>
          <w:rFonts w:eastAsia="仿宋_GB2312" w:cs="Times New Roman" w:hint="eastAsia"/>
          <w:sz w:val="32"/>
          <w:szCs w:val="32"/>
        </w:rPr>
        <w:t>7</w:t>
      </w:r>
      <w:r>
        <w:rPr>
          <w:rFonts w:eastAsia="仿宋_GB2312" w:cs="Times New Roman" w:hint="eastAsia"/>
          <w:sz w:val="32"/>
          <w:szCs w:val="32"/>
        </w:rPr>
        <w:t>人，人事代理</w:t>
      </w:r>
      <w:r>
        <w:rPr>
          <w:rFonts w:eastAsia="仿宋_GB2312" w:cs="Times New Roman" w:hint="eastAsia"/>
          <w:sz w:val="32"/>
          <w:szCs w:val="32"/>
        </w:rPr>
        <w:t>3</w:t>
      </w:r>
      <w:r>
        <w:rPr>
          <w:rFonts w:eastAsia="仿宋_GB2312" w:cs="Times New Roman" w:hint="eastAsia"/>
          <w:sz w:val="32"/>
          <w:szCs w:val="32"/>
        </w:rPr>
        <w:t>人；公务用车编制</w:t>
      </w:r>
      <w:r>
        <w:rPr>
          <w:rFonts w:eastAsia="仿宋_GB2312" w:cs="Times New Roman"/>
          <w:sz w:val="32"/>
          <w:szCs w:val="32"/>
        </w:rPr>
        <w:t>2</w:t>
      </w:r>
      <w:r>
        <w:rPr>
          <w:rFonts w:eastAsia="仿宋_GB2312" w:cs="Times New Roman" w:hint="eastAsia"/>
          <w:sz w:val="32"/>
          <w:szCs w:val="32"/>
        </w:rPr>
        <w:t>辆，实有小汽车</w:t>
      </w:r>
      <w:r>
        <w:rPr>
          <w:rFonts w:eastAsia="仿宋_GB2312" w:cs="Times New Roman"/>
          <w:sz w:val="32"/>
          <w:szCs w:val="32"/>
        </w:rPr>
        <w:t>2</w:t>
      </w:r>
      <w:r>
        <w:rPr>
          <w:rFonts w:eastAsia="仿宋_GB2312" w:cs="Times New Roman" w:hint="eastAsia"/>
          <w:sz w:val="32"/>
          <w:szCs w:val="32"/>
        </w:rPr>
        <w:t>辆。</w:t>
      </w:r>
    </w:p>
    <w:p w:rsidR="00882983" w:rsidRDefault="00882983">
      <w:pPr>
        <w:jc w:val="center"/>
        <w:outlineLvl w:val="0"/>
        <w:rPr>
          <w:rFonts w:eastAsia="方正小标宋_GBK" w:cs="Times New Roman"/>
          <w:sz w:val="32"/>
          <w:szCs w:val="24"/>
        </w:rPr>
      </w:pPr>
    </w:p>
    <w:p w:rsidR="00882983" w:rsidRDefault="0055449F">
      <w:pPr>
        <w:jc w:val="center"/>
        <w:outlineLvl w:val="0"/>
        <w:rPr>
          <w:rFonts w:eastAsia="方正小标宋_GBK" w:cs="Times New Roman"/>
          <w:sz w:val="32"/>
          <w:szCs w:val="24"/>
        </w:rPr>
      </w:pPr>
      <w:r>
        <w:rPr>
          <w:rFonts w:eastAsia="方正小标宋_GBK" w:cs="Times New Roman"/>
          <w:sz w:val="32"/>
          <w:szCs w:val="24"/>
        </w:rPr>
        <w:t>部门</w:t>
      </w:r>
      <w:r>
        <w:rPr>
          <w:rFonts w:eastAsia="方正小标宋_GBK"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882983">
        <w:trPr>
          <w:trHeight w:val="300"/>
          <w:tblHeader/>
          <w:jc w:val="center"/>
        </w:trPr>
        <w:tc>
          <w:tcPr>
            <w:tcW w:w="4417" w:type="dxa"/>
            <w:vMerge w:val="restart"/>
            <w:vAlign w:val="center"/>
          </w:tcPr>
          <w:p w:rsidR="00882983" w:rsidRDefault="0055449F">
            <w:pPr>
              <w:spacing w:line="300" w:lineRule="exact"/>
              <w:jc w:val="center"/>
              <w:rPr>
                <w:rFonts w:eastAsia="方正书宋_GBK" w:cs="Times New Roman"/>
                <w:b/>
                <w:szCs w:val="24"/>
              </w:rPr>
            </w:pPr>
            <w:r>
              <w:rPr>
                <w:rFonts w:eastAsia="方正书宋_GBK" w:cs="Times New Roman"/>
                <w:b/>
                <w:szCs w:val="24"/>
              </w:rPr>
              <w:t>单位名称</w:t>
            </w:r>
          </w:p>
        </w:tc>
        <w:tc>
          <w:tcPr>
            <w:tcW w:w="1134" w:type="dxa"/>
            <w:vMerge w:val="restart"/>
            <w:vAlign w:val="center"/>
          </w:tcPr>
          <w:p w:rsidR="00882983" w:rsidRDefault="0055449F">
            <w:pPr>
              <w:spacing w:line="300" w:lineRule="exact"/>
              <w:jc w:val="center"/>
              <w:rPr>
                <w:rFonts w:eastAsia="方正书宋_GBK" w:cs="Times New Roman"/>
                <w:b/>
                <w:szCs w:val="24"/>
              </w:rPr>
            </w:pPr>
            <w:r>
              <w:rPr>
                <w:rFonts w:eastAsia="方正书宋_GBK" w:cs="Times New Roman"/>
                <w:b/>
                <w:szCs w:val="24"/>
              </w:rPr>
              <w:t>单位性质</w:t>
            </w:r>
          </w:p>
        </w:tc>
        <w:tc>
          <w:tcPr>
            <w:tcW w:w="1276" w:type="dxa"/>
            <w:vMerge w:val="restart"/>
            <w:vAlign w:val="center"/>
          </w:tcPr>
          <w:p w:rsidR="00882983" w:rsidRDefault="0055449F">
            <w:pPr>
              <w:spacing w:line="300" w:lineRule="exact"/>
              <w:jc w:val="center"/>
              <w:rPr>
                <w:rFonts w:eastAsia="方正书宋_GBK" w:cs="Times New Roman"/>
                <w:b/>
                <w:szCs w:val="24"/>
              </w:rPr>
            </w:pPr>
            <w:r>
              <w:rPr>
                <w:rFonts w:eastAsia="方正书宋_GBK" w:cs="Times New Roman"/>
                <w:b/>
                <w:szCs w:val="24"/>
              </w:rPr>
              <w:t>单位规格</w:t>
            </w:r>
          </w:p>
        </w:tc>
        <w:tc>
          <w:tcPr>
            <w:tcW w:w="2902" w:type="dxa"/>
            <w:vMerge w:val="restart"/>
            <w:vAlign w:val="center"/>
          </w:tcPr>
          <w:p w:rsidR="00882983" w:rsidRDefault="0055449F">
            <w:pPr>
              <w:spacing w:line="300" w:lineRule="exact"/>
              <w:jc w:val="center"/>
              <w:rPr>
                <w:rFonts w:eastAsia="方正书宋_GBK" w:cs="Times New Roman"/>
                <w:b/>
                <w:szCs w:val="24"/>
              </w:rPr>
            </w:pPr>
            <w:r>
              <w:rPr>
                <w:rFonts w:eastAsia="方正书宋_GBK" w:cs="Times New Roman"/>
                <w:b/>
                <w:szCs w:val="24"/>
              </w:rPr>
              <w:t>经费保障形式</w:t>
            </w:r>
          </w:p>
        </w:tc>
      </w:tr>
      <w:tr w:rsidR="00882983">
        <w:trPr>
          <w:trHeight w:val="300"/>
          <w:tblHeader/>
          <w:jc w:val="center"/>
        </w:trPr>
        <w:tc>
          <w:tcPr>
            <w:tcW w:w="4417" w:type="dxa"/>
            <w:vMerge/>
            <w:vAlign w:val="center"/>
          </w:tcPr>
          <w:p w:rsidR="00882983" w:rsidRDefault="00882983">
            <w:pPr>
              <w:spacing w:line="300" w:lineRule="exact"/>
              <w:jc w:val="left"/>
              <w:outlineLvl w:val="0"/>
              <w:rPr>
                <w:rFonts w:cs="Times New Roman"/>
                <w:szCs w:val="24"/>
              </w:rPr>
            </w:pPr>
          </w:p>
        </w:tc>
        <w:tc>
          <w:tcPr>
            <w:tcW w:w="1134" w:type="dxa"/>
            <w:vMerge/>
            <w:vAlign w:val="center"/>
          </w:tcPr>
          <w:p w:rsidR="00882983" w:rsidRDefault="00882983">
            <w:pPr>
              <w:spacing w:line="300" w:lineRule="exact"/>
              <w:jc w:val="left"/>
              <w:outlineLvl w:val="0"/>
              <w:rPr>
                <w:rFonts w:cs="Times New Roman"/>
                <w:szCs w:val="24"/>
              </w:rPr>
            </w:pPr>
          </w:p>
        </w:tc>
        <w:tc>
          <w:tcPr>
            <w:tcW w:w="1276" w:type="dxa"/>
            <w:vMerge/>
            <w:vAlign w:val="center"/>
          </w:tcPr>
          <w:p w:rsidR="00882983" w:rsidRDefault="00882983">
            <w:pPr>
              <w:spacing w:line="300" w:lineRule="exact"/>
              <w:jc w:val="left"/>
              <w:outlineLvl w:val="0"/>
              <w:rPr>
                <w:rFonts w:cs="Times New Roman"/>
                <w:szCs w:val="24"/>
              </w:rPr>
            </w:pPr>
          </w:p>
        </w:tc>
        <w:tc>
          <w:tcPr>
            <w:tcW w:w="2902" w:type="dxa"/>
            <w:vMerge/>
            <w:vAlign w:val="center"/>
          </w:tcPr>
          <w:p w:rsidR="00882983" w:rsidRDefault="00882983">
            <w:pPr>
              <w:spacing w:line="300" w:lineRule="exact"/>
              <w:jc w:val="left"/>
              <w:outlineLvl w:val="0"/>
              <w:rPr>
                <w:rFonts w:cs="Times New Roman"/>
                <w:szCs w:val="24"/>
              </w:rPr>
            </w:pPr>
          </w:p>
        </w:tc>
      </w:tr>
      <w:tr w:rsidR="00882983">
        <w:trPr>
          <w:trHeight w:val="227"/>
          <w:jc w:val="center"/>
        </w:trPr>
        <w:tc>
          <w:tcPr>
            <w:tcW w:w="4417" w:type="dxa"/>
            <w:vAlign w:val="center"/>
          </w:tcPr>
          <w:p w:rsidR="00882983" w:rsidRDefault="0055449F">
            <w:pPr>
              <w:spacing w:line="300" w:lineRule="exact"/>
              <w:jc w:val="left"/>
              <w:rPr>
                <w:rFonts w:eastAsia="方正书宋_GBK" w:cs="Times New Roman"/>
                <w:szCs w:val="24"/>
              </w:rPr>
            </w:pPr>
            <w:r>
              <w:rPr>
                <w:rFonts w:ascii="方正书宋_GBK" w:eastAsia="方正书宋_GBK" w:hint="eastAsia"/>
              </w:rPr>
              <w:t>中共唐山市丰南区委组织部</w:t>
            </w:r>
          </w:p>
        </w:tc>
        <w:tc>
          <w:tcPr>
            <w:tcW w:w="1134" w:type="dxa"/>
            <w:vAlign w:val="center"/>
          </w:tcPr>
          <w:p w:rsidR="00882983" w:rsidRDefault="0055449F">
            <w:pPr>
              <w:spacing w:line="300" w:lineRule="exact"/>
              <w:jc w:val="center"/>
              <w:rPr>
                <w:rFonts w:eastAsia="方正书宋_GBK" w:cs="Times New Roman"/>
                <w:szCs w:val="24"/>
              </w:rPr>
            </w:pPr>
            <w:r>
              <w:rPr>
                <w:rFonts w:ascii="方正书宋_GBK" w:eastAsia="方正书宋_GBK" w:hint="eastAsia"/>
              </w:rPr>
              <w:t>行政</w:t>
            </w:r>
          </w:p>
        </w:tc>
        <w:tc>
          <w:tcPr>
            <w:tcW w:w="1276" w:type="dxa"/>
            <w:vAlign w:val="center"/>
          </w:tcPr>
          <w:p w:rsidR="00882983" w:rsidRDefault="0055449F">
            <w:pPr>
              <w:spacing w:line="300" w:lineRule="exact"/>
              <w:jc w:val="center"/>
              <w:rPr>
                <w:rFonts w:eastAsia="方正书宋_GBK" w:cs="Times New Roman"/>
                <w:szCs w:val="24"/>
              </w:rPr>
            </w:pPr>
            <w:r>
              <w:rPr>
                <w:rFonts w:ascii="方正书宋_GBK" w:eastAsia="方正书宋_GBK" w:hint="eastAsia"/>
              </w:rPr>
              <w:t>正科级</w:t>
            </w:r>
          </w:p>
        </w:tc>
        <w:tc>
          <w:tcPr>
            <w:tcW w:w="2902" w:type="dxa"/>
            <w:vAlign w:val="center"/>
          </w:tcPr>
          <w:p w:rsidR="00882983" w:rsidRDefault="0055449F">
            <w:pPr>
              <w:spacing w:line="300" w:lineRule="exact"/>
              <w:jc w:val="center"/>
              <w:rPr>
                <w:rFonts w:eastAsia="方正书宋_GBK" w:cs="Times New Roman"/>
                <w:color w:val="FF0000"/>
                <w:szCs w:val="24"/>
              </w:rPr>
            </w:pPr>
            <w:r>
              <w:rPr>
                <w:rFonts w:ascii="方正书宋_GBK" w:eastAsia="方正书宋_GBK" w:hint="eastAsia"/>
              </w:rPr>
              <w:t>财政拨款</w:t>
            </w:r>
          </w:p>
        </w:tc>
      </w:tr>
    </w:tbl>
    <w:p w:rsidR="00882983" w:rsidRDefault="00882983"/>
    <w:p w:rsidR="00882983" w:rsidRDefault="00882983">
      <w:pPr>
        <w:ind w:firstLine="640"/>
        <w:rPr>
          <w:rFonts w:ascii="黑体" w:eastAsia="黑体" w:hAnsi="黑体" w:cs="Times New Roman"/>
          <w:sz w:val="32"/>
          <w:szCs w:val="32"/>
        </w:rPr>
      </w:pPr>
    </w:p>
    <w:p w:rsidR="00882983" w:rsidRDefault="00882983">
      <w:pPr>
        <w:ind w:firstLine="640"/>
        <w:rPr>
          <w:rFonts w:ascii="黑体" w:eastAsia="黑体" w:hAnsi="黑体" w:cs="Times New Roman"/>
          <w:sz w:val="32"/>
          <w:szCs w:val="32"/>
        </w:rPr>
      </w:pPr>
    </w:p>
    <w:p w:rsidR="00882983" w:rsidRDefault="00882983">
      <w:pPr>
        <w:ind w:firstLine="640"/>
        <w:rPr>
          <w:rFonts w:ascii="黑体" w:eastAsia="黑体" w:hAnsi="黑体" w:cs="Times New Roman"/>
          <w:sz w:val="32"/>
          <w:szCs w:val="32"/>
        </w:rPr>
      </w:pPr>
    </w:p>
    <w:p w:rsidR="00882983" w:rsidRDefault="0055449F">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882983" w:rsidRDefault="0055449F">
      <w:pPr>
        <w:ind w:firstLine="640"/>
        <w:rPr>
          <w:rFonts w:ascii="仿宋_GB2312" w:eastAsia="仿宋_GB2312" w:hAnsi="Arial Unicode MS"/>
          <w:sz w:val="32"/>
          <w:szCs w:val="32"/>
        </w:rPr>
      </w:pPr>
      <w:r>
        <w:rPr>
          <w:rFonts w:ascii="仿宋_GB2312" w:eastAsia="仿宋_GB2312" w:hAnsi="Arial Unicode MS" w:hint="eastAsia"/>
          <w:sz w:val="32"/>
          <w:szCs w:val="32"/>
        </w:rPr>
        <w:t>一、收入说明</w:t>
      </w:r>
    </w:p>
    <w:p w:rsidR="00882983" w:rsidRDefault="0055449F">
      <w:pPr>
        <w:ind w:firstLine="640"/>
        <w:rPr>
          <w:rFonts w:ascii="仿宋_GB2312" w:eastAsia="仿宋_GB2312" w:hAnsi="Arial Unicode MS"/>
          <w:sz w:val="32"/>
          <w:szCs w:val="32"/>
        </w:rPr>
      </w:pPr>
      <w:r>
        <w:rPr>
          <w:rFonts w:ascii="仿宋_GB2312" w:eastAsia="仿宋_GB2312" w:hAnsi="Arial Unicode MS" w:hint="eastAsia"/>
          <w:sz w:val="32"/>
          <w:szCs w:val="32"/>
        </w:rPr>
        <w:t>201</w:t>
      </w:r>
      <w:r>
        <w:rPr>
          <w:rFonts w:ascii="仿宋_GB2312" w:eastAsia="仿宋_GB2312" w:hAnsi="Arial Unicode MS" w:hint="eastAsia"/>
          <w:sz w:val="32"/>
          <w:szCs w:val="32"/>
        </w:rPr>
        <w:t>9</w:t>
      </w:r>
      <w:r>
        <w:rPr>
          <w:rFonts w:ascii="仿宋_GB2312" w:eastAsia="仿宋_GB2312" w:hAnsi="Arial Unicode MS" w:hint="eastAsia"/>
          <w:sz w:val="32"/>
          <w:szCs w:val="32"/>
        </w:rPr>
        <w:t>年部门收入预算</w:t>
      </w:r>
      <w:r>
        <w:rPr>
          <w:rFonts w:ascii="仿宋_GB2312" w:eastAsia="仿宋_GB2312" w:hAnsi="黑体" w:cs="Times New Roman" w:hint="eastAsia"/>
          <w:sz w:val="32"/>
          <w:szCs w:val="32"/>
        </w:rPr>
        <w:t>9630.04</w:t>
      </w:r>
      <w:r>
        <w:rPr>
          <w:rFonts w:ascii="仿宋_GB2312" w:eastAsia="仿宋_GB2312" w:hAnsi="Arial Unicode MS" w:hint="eastAsia"/>
          <w:sz w:val="32"/>
          <w:szCs w:val="32"/>
        </w:rPr>
        <w:t>万元，其中：一般公共预算收入</w:t>
      </w:r>
      <w:r>
        <w:rPr>
          <w:rFonts w:ascii="仿宋_GB2312" w:eastAsia="仿宋_GB2312" w:hAnsi="Arial Unicode MS" w:hint="eastAsia"/>
          <w:sz w:val="32"/>
          <w:szCs w:val="32"/>
        </w:rPr>
        <w:t>:</w:t>
      </w:r>
      <w:r>
        <w:rPr>
          <w:rFonts w:ascii="仿宋_GB2312" w:eastAsia="仿宋_GB2312" w:hAnsi="黑体" w:cs="Times New Roman" w:hint="eastAsia"/>
          <w:sz w:val="32"/>
          <w:szCs w:val="32"/>
        </w:rPr>
        <w:t>9630.04</w:t>
      </w:r>
      <w:r>
        <w:rPr>
          <w:rFonts w:ascii="仿宋_GB2312" w:eastAsia="仿宋_GB2312" w:hAnsi="Arial Unicode MS" w:hint="eastAsia"/>
          <w:sz w:val="32"/>
          <w:szCs w:val="32"/>
        </w:rPr>
        <w:t>万元，政府性基金预算拨款</w:t>
      </w:r>
      <w:r>
        <w:rPr>
          <w:rFonts w:ascii="仿宋_GB2312" w:eastAsia="仿宋_GB2312" w:hAnsi="Arial Unicode MS" w:hint="eastAsia"/>
          <w:sz w:val="32"/>
          <w:szCs w:val="32"/>
        </w:rPr>
        <w:t>0</w:t>
      </w:r>
      <w:r>
        <w:rPr>
          <w:rFonts w:ascii="仿宋_GB2312" w:eastAsia="仿宋_GB2312" w:hAnsi="Arial Unicode MS" w:hint="eastAsia"/>
          <w:sz w:val="32"/>
          <w:szCs w:val="32"/>
        </w:rPr>
        <w:t>万元，国有资本经营预算拨款</w:t>
      </w:r>
      <w:r>
        <w:rPr>
          <w:rFonts w:ascii="仿宋_GB2312" w:eastAsia="仿宋_GB2312" w:hAnsi="Arial Unicode MS" w:hint="eastAsia"/>
          <w:sz w:val="32"/>
          <w:szCs w:val="32"/>
        </w:rPr>
        <w:t>0</w:t>
      </w:r>
      <w:r>
        <w:rPr>
          <w:rFonts w:ascii="仿宋_GB2312" w:eastAsia="仿宋_GB2312" w:hAnsi="Arial Unicode MS" w:hint="eastAsia"/>
          <w:sz w:val="32"/>
          <w:szCs w:val="32"/>
        </w:rPr>
        <w:t>万元，财政专户核拨</w:t>
      </w:r>
      <w:r>
        <w:rPr>
          <w:rFonts w:ascii="仿宋_GB2312" w:eastAsia="仿宋_GB2312" w:hAnsi="Arial Unicode MS" w:hint="eastAsia"/>
          <w:sz w:val="32"/>
          <w:szCs w:val="32"/>
        </w:rPr>
        <w:t>0</w:t>
      </w:r>
      <w:r>
        <w:rPr>
          <w:rFonts w:ascii="仿宋_GB2312" w:eastAsia="仿宋_GB2312" w:hAnsi="Arial Unicode MS" w:hint="eastAsia"/>
          <w:sz w:val="32"/>
          <w:szCs w:val="32"/>
        </w:rPr>
        <w:t>万元，其他来源收入</w:t>
      </w:r>
      <w:r>
        <w:rPr>
          <w:rFonts w:ascii="仿宋_GB2312" w:eastAsia="仿宋_GB2312" w:hAnsi="Arial Unicode MS" w:hint="eastAsia"/>
          <w:sz w:val="32"/>
          <w:szCs w:val="32"/>
        </w:rPr>
        <w:t>0</w:t>
      </w:r>
      <w:r>
        <w:rPr>
          <w:rFonts w:ascii="仿宋_GB2312" w:eastAsia="仿宋_GB2312" w:hAnsi="Arial Unicode MS" w:hint="eastAsia"/>
          <w:sz w:val="32"/>
          <w:szCs w:val="32"/>
        </w:rPr>
        <w:t>万元。</w:t>
      </w:r>
    </w:p>
    <w:p w:rsidR="00882983" w:rsidRDefault="0055449F">
      <w:pPr>
        <w:ind w:firstLine="640"/>
        <w:rPr>
          <w:rFonts w:ascii="仿宋_GB2312" w:eastAsia="仿宋_GB2312" w:hAnsi="Arial Unicode MS"/>
          <w:sz w:val="32"/>
          <w:szCs w:val="32"/>
        </w:rPr>
      </w:pPr>
      <w:r>
        <w:rPr>
          <w:rFonts w:ascii="仿宋_GB2312" w:eastAsia="仿宋_GB2312" w:hAnsi="Arial Unicode MS" w:hint="eastAsia"/>
          <w:sz w:val="32"/>
          <w:szCs w:val="32"/>
        </w:rPr>
        <w:t>二、支出说明</w:t>
      </w:r>
    </w:p>
    <w:p w:rsidR="00882983" w:rsidRDefault="0055449F">
      <w:pPr>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201</w:t>
      </w:r>
      <w:r>
        <w:rPr>
          <w:rFonts w:ascii="仿宋_GB2312" w:eastAsia="仿宋_GB2312" w:hAnsi="宋体" w:hint="eastAsia"/>
          <w:sz w:val="32"/>
          <w:szCs w:val="32"/>
        </w:rPr>
        <w:t>9</w:t>
      </w:r>
      <w:r>
        <w:rPr>
          <w:rFonts w:ascii="仿宋_GB2312" w:eastAsia="仿宋_GB2312" w:hAnsi="宋体" w:hint="eastAsia"/>
          <w:sz w:val="32"/>
          <w:szCs w:val="32"/>
        </w:rPr>
        <w:t>年预算支出总额为</w:t>
      </w:r>
      <w:r>
        <w:rPr>
          <w:rFonts w:ascii="仿宋_GB2312" w:eastAsia="仿宋_GB2312" w:hAnsi="黑体" w:cs="Times New Roman" w:hint="eastAsia"/>
          <w:sz w:val="32"/>
          <w:szCs w:val="32"/>
        </w:rPr>
        <w:t>9630.04</w:t>
      </w:r>
      <w:r>
        <w:rPr>
          <w:rFonts w:ascii="仿宋_GB2312" w:eastAsia="仿宋_GB2312" w:hAnsi="宋体" w:hint="eastAsia"/>
          <w:sz w:val="32"/>
          <w:szCs w:val="32"/>
        </w:rPr>
        <w:t>万元，其中人员经费</w:t>
      </w:r>
      <w:r>
        <w:rPr>
          <w:rFonts w:ascii="仿宋_GB2312" w:eastAsia="仿宋_GB2312" w:hAnsi="黑体" w:cs="Times New Roman" w:hint="eastAsia"/>
          <w:sz w:val="32"/>
          <w:szCs w:val="32"/>
        </w:rPr>
        <w:t>490.99</w:t>
      </w:r>
      <w:r>
        <w:rPr>
          <w:rFonts w:ascii="仿宋_GB2312" w:eastAsia="仿宋_GB2312" w:hAnsi="宋体" w:hint="eastAsia"/>
          <w:sz w:val="32"/>
          <w:szCs w:val="32"/>
        </w:rPr>
        <w:t>万元，日常公用经费支出</w:t>
      </w:r>
      <w:r>
        <w:rPr>
          <w:rFonts w:ascii="仿宋_GB2312" w:eastAsia="仿宋_GB2312" w:hAnsi="宋体" w:hint="eastAsia"/>
          <w:sz w:val="32"/>
          <w:szCs w:val="32"/>
        </w:rPr>
        <w:t>23.10</w:t>
      </w:r>
      <w:r>
        <w:rPr>
          <w:rFonts w:ascii="仿宋_GB2312" w:eastAsia="仿宋_GB2312" w:hAnsi="宋体" w:hint="eastAsia"/>
          <w:sz w:val="32"/>
          <w:szCs w:val="32"/>
        </w:rPr>
        <w:t>万元；项目支出</w:t>
      </w:r>
      <w:r>
        <w:rPr>
          <w:rFonts w:ascii="仿宋_GB2312" w:eastAsia="仿宋_GB2312" w:hAnsi="黑体" w:cs="Times New Roman" w:hint="eastAsia"/>
          <w:sz w:val="32"/>
          <w:szCs w:val="32"/>
        </w:rPr>
        <w:t>9115.95</w:t>
      </w:r>
      <w:r>
        <w:rPr>
          <w:rFonts w:ascii="仿宋_GB2312" w:eastAsia="仿宋_GB2312" w:hAnsi="宋体" w:hint="eastAsia"/>
          <w:sz w:val="32"/>
          <w:szCs w:val="32"/>
        </w:rPr>
        <w:t>万元，主要</w:t>
      </w:r>
      <w:r>
        <w:rPr>
          <w:rFonts w:ascii="仿宋_GB2312" w:eastAsia="仿宋_GB2312" w:hAnsi="宋体" w:hint="eastAsia"/>
          <w:sz w:val="32"/>
          <w:szCs w:val="32"/>
        </w:rPr>
        <w:t>用于全区干部教育培训、全区考核奖励、全区大学生村官、农村党员干部经费、全区党员电教、全区后进村治理整顿、全区农村党支部换届工作、全区人才开发等</w:t>
      </w:r>
      <w:r>
        <w:rPr>
          <w:rFonts w:ascii="仿宋_GB2312" w:eastAsia="仿宋_GB2312" w:hAnsi="宋体" w:hint="eastAsia"/>
          <w:sz w:val="32"/>
          <w:szCs w:val="32"/>
        </w:rPr>
        <w:t>。</w:t>
      </w:r>
    </w:p>
    <w:p w:rsidR="00882983" w:rsidRDefault="0055449F">
      <w:pPr>
        <w:autoSpaceDE w:val="0"/>
        <w:autoSpaceDN w:val="0"/>
        <w:adjustRightInd w:val="0"/>
        <w:snapToGrid w:val="0"/>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三、</w:t>
      </w:r>
      <w:r>
        <w:rPr>
          <w:rFonts w:ascii="仿宋_GB2312" w:eastAsia="仿宋_GB2312" w:hAnsi="黑体" w:hint="eastAsia"/>
          <w:bCs/>
          <w:sz w:val="32"/>
          <w:szCs w:val="32"/>
        </w:rPr>
        <w:t>部门预算较上年增减情况</w:t>
      </w:r>
    </w:p>
    <w:p w:rsidR="00882983" w:rsidRDefault="0055449F">
      <w:pPr>
        <w:spacing w:line="560" w:lineRule="exact"/>
        <w:ind w:firstLine="640"/>
        <w:rPr>
          <w:rFonts w:ascii="仿宋_GB2312" w:eastAsia="仿宋_GB2312" w:hAnsi="仿宋"/>
          <w:sz w:val="32"/>
          <w:szCs w:val="32"/>
        </w:rPr>
      </w:pP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年收入预算较</w:t>
      </w: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年增长</w:t>
      </w:r>
      <w:r>
        <w:rPr>
          <w:rFonts w:ascii="仿宋_GB2312" w:eastAsia="仿宋_GB2312" w:hAnsi="仿宋" w:cs="Times New Roman" w:hint="eastAsia"/>
          <w:sz w:val="32"/>
          <w:szCs w:val="32"/>
        </w:rPr>
        <w:t>304.69</w:t>
      </w:r>
      <w:r>
        <w:rPr>
          <w:rFonts w:ascii="仿宋_GB2312" w:eastAsia="仿宋_GB2312" w:hAnsi="仿宋" w:hint="eastAsia"/>
          <w:sz w:val="32"/>
          <w:szCs w:val="32"/>
        </w:rPr>
        <w:t>万元，主要原因有：</w:t>
      </w:r>
      <w:r>
        <w:rPr>
          <w:rFonts w:ascii="仿宋_GB2312" w:eastAsia="仿宋_GB2312" w:hAnsi="仿宋" w:hint="eastAsia"/>
          <w:sz w:val="32"/>
          <w:szCs w:val="32"/>
        </w:rPr>
        <w:t>1</w:t>
      </w:r>
      <w:r>
        <w:rPr>
          <w:rFonts w:ascii="仿宋_GB2312" w:eastAsia="仿宋_GB2312" w:hAnsi="仿宋" w:hint="eastAsia"/>
          <w:sz w:val="32"/>
          <w:szCs w:val="32"/>
        </w:rPr>
        <w:t>、人员增加及调资</w:t>
      </w: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工作需要增加项目预算。</w:t>
      </w:r>
    </w:p>
    <w:p w:rsidR="00882983" w:rsidRDefault="00E957C4">
      <w:pPr>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2019</w:t>
      </w:r>
      <w:r w:rsidR="0055449F">
        <w:rPr>
          <w:rFonts w:ascii="仿宋_GB2312" w:eastAsia="仿宋_GB2312" w:hAnsi="仿宋" w:hint="eastAsia"/>
          <w:sz w:val="32"/>
          <w:szCs w:val="32"/>
        </w:rPr>
        <w:t>年支出预算较</w:t>
      </w:r>
      <w:r>
        <w:rPr>
          <w:rFonts w:ascii="仿宋_GB2312" w:eastAsia="仿宋_GB2312" w:hAnsi="仿宋" w:hint="eastAsia"/>
          <w:sz w:val="32"/>
          <w:szCs w:val="32"/>
        </w:rPr>
        <w:t>2018</w:t>
      </w:r>
      <w:r w:rsidR="0055449F">
        <w:rPr>
          <w:rFonts w:ascii="仿宋_GB2312" w:eastAsia="仿宋_GB2312" w:hAnsi="仿宋" w:hint="eastAsia"/>
          <w:sz w:val="32"/>
          <w:szCs w:val="32"/>
        </w:rPr>
        <w:t>年增长</w:t>
      </w:r>
      <w:r w:rsidR="0055449F">
        <w:rPr>
          <w:rFonts w:ascii="仿宋_GB2312" w:eastAsia="仿宋_GB2312" w:hAnsi="仿宋" w:cs="Times New Roman" w:hint="eastAsia"/>
          <w:sz w:val="32"/>
          <w:szCs w:val="32"/>
        </w:rPr>
        <w:t>304.69</w:t>
      </w:r>
      <w:r w:rsidR="0055449F">
        <w:rPr>
          <w:rFonts w:ascii="仿宋_GB2312" w:eastAsia="仿宋_GB2312" w:hAnsi="仿宋" w:hint="eastAsia"/>
          <w:sz w:val="32"/>
          <w:szCs w:val="32"/>
        </w:rPr>
        <w:t>万元，其中：基本支出增长</w:t>
      </w:r>
      <w:r w:rsidR="0055449F">
        <w:rPr>
          <w:rFonts w:ascii="仿宋_GB2312" w:eastAsia="仿宋_GB2312" w:hAnsi="仿宋" w:cs="Times New Roman" w:hint="eastAsia"/>
          <w:sz w:val="32"/>
          <w:szCs w:val="32"/>
        </w:rPr>
        <w:t>4.92</w:t>
      </w:r>
      <w:r w:rsidR="0055449F">
        <w:rPr>
          <w:rFonts w:ascii="仿宋_GB2312" w:eastAsia="仿宋_GB2312" w:hAnsi="仿宋" w:hint="eastAsia"/>
          <w:sz w:val="32"/>
          <w:szCs w:val="32"/>
        </w:rPr>
        <w:t>万元，主要由于人员增以及调资致使工资及社会保障缴费预算增加；项目支出增长</w:t>
      </w:r>
      <w:r w:rsidR="0055449F">
        <w:rPr>
          <w:rFonts w:ascii="仿宋_GB2312" w:eastAsia="仿宋_GB2312" w:hAnsi="仿宋" w:cs="Times New Roman" w:hint="eastAsia"/>
          <w:sz w:val="32"/>
          <w:szCs w:val="32"/>
        </w:rPr>
        <w:t>299.77</w:t>
      </w:r>
      <w:r w:rsidR="0055449F">
        <w:rPr>
          <w:rFonts w:ascii="仿宋_GB2312" w:eastAsia="仿宋_GB2312" w:hAnsi="仿宋" w:hint="eastAsia"/>
          <w:sz w:val="32"/>
          <w:szCs w:val="32"/>
        </w:rPr>
        <w:t>元，主要由于</w:t>
      </w:r>
      <w:r w:rsidR="0055449F">
        <w:rPr>
          <w:rFonts w:ascii="仿宋_GB2312" w:eastAsia="仿宋_GB2312" w:hAnsi="仿宋" w:cs="Times New Roman" w:hint="eastAsia"/>
          <w:sz w:val="32"/>
          <w:szCs w:val="32"/>
        </w:rPr>
        <w:t>1</w:t>
      </w:r>
      <w:r w:rsidR="0055449F">
        <w:rPr>
          <w:rFonts w:ascii="仿宋_GB2312" w:eastAsia="仿宋_GB2312" w:hAnsi="仿宋" w:cs="Times New Roman" w:hint="eastAsia"/>
          <w:sz w:val="32"/>
          <w:szCs w:val="32"/>
        </w:rPr>
        <w:t>、</w:t>
      </w:r>
      <w:r w:rsidR="0055449F">
        <w:rPr>
          <w:rFonts w:ascii="仿宋_GB2312" w:eastAsia="仿宋_GB2312" w:hAnsi="仿宋" w:cs="Times New Roman" w:hint="eastAsia"/>
          <w:sz w:val="32"/>
          <w:szCs w:val="32"/>
        </w:rPr>
        <w:t>区委干部考评奖励资金增加</w:t>
      </w:r>
      <w:r w:rsidR="0055449F">
        <w:rPr>
          <w:rFonts w:ascii="仿宋_GB2312" w:eastAsia="仿宋_GB2312" w:hAnsi="仿宋" w:cs="Times New Roman" w:hint="eastAsia"/>
          <w:sz w:val="32"/>
          <w:szCs w:val="32"/>
        </w:rPr>
        <w:t>。</w:t>
      </w:r>
      <w:r w:rsidR="0055449F">
        <w:rPr>
          <w:rFonts w:ascii="仿宋_GB2312" w:eastAsia="仿宋_GB2312" w:hAnsi="仿宋" w:cs="Times New Roman" w:hint="eastAsia"/>
          <w:sz w:val="32"/>
          <w:szCs w:val="32"/>
        </w:rPr>
        <w:t>2</w:t>
      </w:r>
      <w:r w:rsidR="0055449F">
        <w:rPr>
          <w:rFonts w:ascii="仿宋_GB2312" w:eastAsia="仿宋_GB2312" w:hAnsi="仿宋" w:cs="Times New Roman" w:hint="eastAsia"/>
          <w:sz w:val="32"/>
          <w:szCs w:val="32"/>
        </w:rPr>
        <w:t>、新增全区人才开发专项工作经费。</w:t>
      </w:r>
      <w:r w:rsidR="0055449F">
        <w:rPr>
          <w:rFonts w:ascii="仿宋_GB2312" w:eastAsia="仿宋_GB2312" w:hAnsi="仿宋" w:cs="Times New Roman" w:hint="eastAsia"/>
          <w:sz w:val="32"/>
          <w:szCs w:val="32"/>
        </w:rPr>
        <w:t>3</w:t>
      </w:r>
      <w:r w:rsidR="0055449F">
        <w:rPr>
          <w:rFonts w:ascii="仿宋_GB2312" w:eastAsia="仿宋_GB2312" w:hAnsi="仿宋" w:cs="Times New Roman" w:hint="eastAsia"/>
          <w:sz w:val="32"/>
          <w:szCs w:val="32"/>
        </w:rPr>
        <w:t>、新增区重点活动大督查活动经费。</w:t>
      </w:r>
      <w:r w:rsidR="0055449F">
        <w:rPr>
          <w:rFonts w:ascii="仿宋_GB2312" w:eastAsia="仿宋_GB2312" w:hAnsi="仿宋" w:cs="Times New Roman" w:hint="eastAsia"/>
          <w:sz w:val="32"/>
          <w:szCs w:val="32"/>
        </w:rPr>
        <w:t>4</w:t>
      </w:r>
      <w:r w:rsidR="0055449F">
        <w:rPr>
          <w:rFonts w:ascii="仿宋_GB2312" w:eastAsia="仿宋_GB2312" w:hAnsi="仿宋" w:cs="Times New Roman" w:hint="eastAsia"/>
          <w:sz w:val="32"/>
          <w:szCs w:val="32"/>
        </w:rPr>
        <w:t>、新增村级组织运转经费。</w:t>
      </w:r>
    </w:p>
    <w:p w:rsidR="00882983" w:rsidRDefault="0055449F">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882983" w:rsidRDefault="00E957C4">
      <w:pPr>
        <w:spacing w:line="560" w:lineRule="exact"/>
        <w:rPr>
          <w:rFonts w:ascii="仿宋_GB2312" w:eastAsia="仿宋_GB2312" w:hAnsi="仿宋"/>
          <w:sz w:val="32"/>
          <w:szCs w:val="32"/>
        </w:rPr>
      </w:pPr>
      <w:r>
        <w:rPr>
          <w:rFonts w:ascii="仿宋_GB2312" w:eastAsia="仿宋_GB2312" w:hAnsi="仿宋" w:hint="eastAsia"/>
          <w:sz w:val="32"/>
          <w:szCs w:val="32"/>
        </w:rPr>
        <w:lastRenderedPageBreak/>
        <w:t>2019</w:t>
      </w:r>
      <w:r w:rsidR="0055449F">
        <w:rPr>
          <w:rFonts w:ascii="仿宋_GB2312" w:eastAsia="仿宋_GB2312" w:hAnsi="仿宋" w:hint="eastAsia"/>
          <w:sz w:val="32"/>
          <w:szCs w:val="32"/>
        </w:rPr>
        <w:t>年我部门机关运行经费</w:t>
      </w:r>
      <w:r w:rsidR="0055449F">
        <w:rPr>
          <w:rFonts w:ascii="仿宋_GB2312" w:eastAsia="仿宋_GB2312" w:hAnsi="仿宋" w:cs="Times New Roman" w:hint="eastAsia"/>
          <w:sz w:val="32"/>
          <w:szCs w:val="32"/>
        </w:rPr>
        <w:t>23.10</w:t>
      </w:r>
      <w:r w:rsidR="0055449F">
        <w:rPr>
          <w:rFonts w:ascii="仿宋_GB2312" w:eastAsia="仿宋_GB2312" w:hAnsi="仿宋" w:hint="eastAsia"/>
          <w:sz w:val="32"/>
          <w:szCs w:val="32"/>
        </w:rPr>
        <w:t>万元，包括办公费</w:t>
      </w:r>
      <w:r w:rsidR="0055449F">
        <w:rPr>
          <w:rFonts w:ascii="仿宋_GB2312" w:eastAsia="仿宋_GB2312" w:hAnsi="仿宋" w:hint="eastAsia"/>
          <w:sz w:val="32"/>
          <w:szCs w:val="32"/>
        </w:rPr>
        <w:t>7.42</w:t>
      </w:r>
      <w:r w:rsidR="0055449F">
        <w:rPr>
          <w:rFonts w:ascii="仿宋_GB2312" w:eastAsia="仿宋_GB2312" w:hAnsi="仿宋" w:hint="eastAsia"/>
          <w:sz w:val="32"/>
          <w:szCs w:val="32"/>
        </w:rPr>
        <w:t>万元、</w:t>
      </w:r>
      <w:r w:rsidR="0055449F">
        <w:rPr>
          <w:rFonts w:ascii="仿宋_GB2312" w:eastAsia="仿宋_GB2312" w:hAnsi="仿宋" w:hint="eastAsia"/>
          <w:sz w:val="32"/>
          <w:szCs w:val="32"/>
        </w:rPr>
        <w:t>差旅费</w:t>
      </w:r>
      <w:r w:rsidR="0055449F">
        <w:rPr>
          <w:rFonts w:ascii="仿宋_GB2312" w:eastAsia="仿宋_GB2312" w:hAnsi="仿宋" w:hint="eastAsia"/>
          <w:sz w:val="32"/>
          <w:szCs w:val="32"/>
        </w:rPr>
        <w:t>2</w:t>
      </w:r>
      <w:r w:rsidR="0055449F">
        <w:rPr>
          <w:rFonts w:ascii="仿宋_GB2312" w:eastAsia="仿宋_GB2312" w:hAnsi="仿宋" w:hint="eastAsia"/>
          <w:sz w:val="32"/>
          <w:szCs w:val="32"/>
        </w:rPr>
        <w:t>万元、</w:t>
      </w:r>
      <w:r w:rsidR="0055449F">
        <w:rPr>
          <w:rFonts w:ascii="仿宋_GB2312" w:eastAsia="仿宋_GB2312" w:hAnsi="仿宋" w:hint="eastAsia"/>
          <w:sz w:val="32"/>
          <w:szCs w:val="32"/>
        </w:rPr>
        <w:t>邮电费</w:t>
      </w:r>
      <w:r w:rsidR="0055449F">
        <w:rPr>
          <w:rFonts w:ascii="仿宋_GB2312" w:eastAsia="仿宋_GB2312" w:hAnsi="仿宋" w:hint="eastAsia"/>
          <w:sz w:val="32"/>
          <w:szCs w:val="32"/>
        </w:rPr>
        <w:t>1.5</w:t>
      </w:r>
      <w:r w:rsidR="0055449F">
        <w:rPr>
          <w:rFonts w:ascii="仿宋_GB2312" w:eastAsia="仿宋_GB2312" w:hAnsi="仿宋" w:hint="eastAsia"/>
          <w:sz w:val="32"/>
          <w:szCs w:val="32"/>
        </w:rPr>
        <w:t>万元、工会费</w:t>
      </w:r>
      <w:r w:rsidR="0055449F">
        <w:rPr>
          <w:rFonts w:ascii="仿宋_GB2312" w:eastAsia="仿宋_GB2312" w:hAnsi="仿宋" w:hint="eastAsia"/>
          <w:sz w:val="32"/>
          <w:szCs w:val="32"/>
        </w:rPr>
        <w:t>5.6</w:t>
      </w:r>
      <w:r w:rsidR="0055449F">
        <w:rPr>
          <w:rFonts w:ascii="仿宋_GB2312" w:eastAsia="仿宋_GB2312" w:hAnsi="仿宋" w:hint="eastAsia"/>
          <w:sz w:val="32"/>
          <w:szCs w:val="32"/>
        </w:rPr>
        <w:t>万元、福利费</w:t>
      </w:r>
      <w:r w:rsidR="0055449F">
        <w:rPr>
          <w:rFonts w:ascii="仿宋_GB2312" w:eastAsia="仿宋_GB2312" w:hAnsi="仿宋" w:hint="eastAsia"/>
          <w:sz w:val="32"/>
          <w:szCs w:val="32"/>
        </w:rPr>
        <w:t>3.08</w:t>
      </w:r>
      <w:r w:rsidR="0055449F">
        <w:rPr>
          <w:rFonts w:ascii="仿宋_GB2312" w:eastAsia="仿宋_GB2312" w:hAnsi="仿宋" w:hint="eastAsia"/>
          <w:sz w:val="32"/>
          <w:szCs w:val="32"/>
        </w:rPr>
        <w:t>万元、公务用车运行维护费</w:t>
      </w:r>
      <w:r w:rsidR="0055449F">
        <w:rPr>
          <w:rFonts w:ascii="仿宋_GB2312" w:eastAsia="仿宋_GB2312" w:hAnsi="仿宋" w:hint="eastAsia"/>
          <w:sz w:val="32"/>
          <w:szCs w:val="32"/>
        </w:rPr>
        <w:t>5</w:t>
      </w:r>
      <w:r w:rsidR="0055449F">
        <w:rPr>
          <w:rFonts w:ascii="仿宋_GB2312" w:eastAsia="仿宋_GB2312" w:hAnsi="仿宋" w:hint="eastAsia"/>
          <w:sz w:val="32"/>
          <w:szCs w:val="32"/>
        </w:rPr>
        <w:t>万元。</w:t>
      </w:r>
    </w:p>
    <w:p w:rsidR="00882983" w:rsidRDefault="0055449F">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882983" w:rsidRDefault="00E957C4">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2019</w:t>
      </w:r>
      <w:r w:rsidR="0055449F">
        <w:rPr>
          <w:rFonts w:ascii="仿宋" w:eastAsia="仿宋" w:hAnsi="仿宋" w:cs="Arial" w:hint="eastAsia"/>
          <w:color w:val="222222"/>
          <w:sz w:val="30"/>
          <w:szCs w:val="30"/>
        </w:rPr>
        <w:t>年，我单位“三公”经费预算安排</w:t>
      </w:r>
      <w:r w:rsidR="0055449F">
        <w:rPr>
          <w:rFonts w:ascii="仿宋" w:eastAsia="仿宋" w:hAnsi="仿宋" w:cs="Arial" w:hint="eastAsia"/>
          <w:color w:val="222222"/>
          <w:sz w:val="30"/>
          <w:szCs w:val="30"/>
        </w:rPr>
        <w:t>5</w:t>
      </w:r>
      <w:r w:rsidR="0055449F">
        <w:rPr>
          <w:rFonts w:ascii="仿宋" w:eastAsia="仿宋" w:hAnsi="仿宋" w:cs="Arial" w:hint="eastAsia"/>
          <w:color w:val="222222"/>
          <w:sz w:val="30"/>
          <w:szCs w:val="30"/>
        </w:rPr>
        <w:t>万元，</w:t>
      </w:r>
      <w:r w:rsidR="0055449F">
        <w:rPr>
          <w:rFonts w:ascii="仿宋" w:eastAsia="仿宋" w:hAnsi="仿宋" w:cs="Arial" w:hint="eastAsia"/>
          <w:color w:val="222222"/>
          <w:sz w:val="30"/>
          <w:szCs w:val="30"/>
        </w:rPr>
        <w:t>少于</w:t>
      </w:r>
      <w:r w:rsidR="0055449F">
        <w:rPr>
          <w:rFonts w:ascii="仿宋" w:eastAsia="仿宋" w:hAnsi="仿宋" w:cs="Arial" w:hint="eastAsia"/>
          <w:color w:val="222222"/>
          <w:sz w:val="30"/>
          <w:szCs w:val="30"/>
        </w:rPr>
        <w:t>上年预算</w:t>
      </w:r>
      <w:r w:rsidR="0055449F">
        <w:rPr>
          <w:rFonts w:ascii="仿宋" w:eastAsia="仿宋" w:hAnsi="仿宋" w:cs="Arial" w:hint="eastAsia"/>
          <w:color w:val="222222"/>
          <w:sz w:val="30"/>
          <w:szCs w:val="30"/>
        </w:rPr>
        <w:t>11</w:t>
      </w:r>
      <w:r w:rsidR="0055449F">
        <w:rPr>
          <w:rFonts w:ascii="仿宋" w:eastAsia="仿宋" w:hAnsi="仿宋" w:cs="Arial" w:hint="eastAsia"/>
          <w:color w:val="222222"/>
          <w:sz w:val="30"/>
          <w:szCs w:val="30"/>
        </w:rPr>
        <w:t>万元</w:t>
      </w:r>
      <w:r w:rsidR="0055449F">
        <w:rPr>
          <w:rFonts w:ascii="仿宋" w:eastAsia="仿宋" w:hAnsi="仿宋" w:cs="Arial" w:hint="eastAsia"/>
          <w:color w:val="222222"/>
          <w:sz w:val="30"/>
          <w:szCs w:val="30"/>
        </w:rPr>
        <w:t>。</w:t>
      </w:r>
      <w:r w:rsidR="0055449F">
        <w:rPr>
          <w:rFonts w:ascii="仿宋" w:eastAsia="仿宋" w:hAnsi="仿宋" w:cs="Arial" w:hint="eastAsia"/>
          <w:color w:val="222222"/>
          <w:sz w:val="30"/>
          <w:szCs w:val="30"/>
        </w:rPr>
        <w:t>其中</w:t>
      </w:r>
      <w:r w:rsidR="0055449F">
        <w:rPr>
          <w:rFonts w:ascii="仿宋" w:eastAsia="仿宋" w:hAnsi="仿宋" w:cs="Arial" w:hint="eastAsia"/>
          <w:color w:val="222222"/>
          <w:sz w:val="30"/>
          <w:szCs w:val="30"/>
        </w:rPr>
        <w:t>：</w:t>
      </w:r>
    </w:p>
    <w:p w:rsidR="00882983" w:rsidRDefault="0055449F">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（一）因公出国（境）费。安排</w:t>
      </w:r>
      <w:r>
        <w:rPr>
          <w:rFonts w:ascii="仿宋" w:eastAsia="仿宋" w:hAnsi="仿宋" w:cs="Arial"/>
          <w:color w:val="222222"/>
          <w:sz w:val="30"/>
          <w:szCs w:val="30"/>
        </w:rPr>
        <w:t>0</w:t>
      </w:r>
      <w:r>
        <w:rPr>
          <w:rFonts w:ascii="仿宋" w:eastAsia="仿宋" w:hAnsi="仿宋" w:cs="Arial" w:hint="eastAsia"/>
          <w:color w:val="222222"/>
          <w:sz w:val="30"/>
          <w:szCs w:val="30"/>
        </w:rPr>
        <w:t>万元，与上年持平。</w:t>
      </w:r>
    </w:p>
    <w:p w:rsidR="00882983" w:rsidRDefault="0055449F">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（二）公务用车购置及运行费</w:t>
      </w:r>
      <w:r>
        <w:rPr>
          <w:rFonts w:ascii="仿宋" w:eastAsia="仿宋" w:hAnsi="仿宋" w:cs="Arial" w:hint="eastAsia"/>
          <w:color w:val="222222"/>
          <w:sz w:val="30"/>
          <w:szCs w:val="30"/>
        </w:rPr>
        <w:t>5</w:t>
      </w:r>
      <w:r>
        <w:rPr>
          <w:rFonts w:ascii="仿宋" w:eastAsia="仿宋" w:hAnsi="仿宋" w:cs="Arial" w:hint="eastAsia"/>
          <w:color w:val="222222"/>
          <w:sz w:val="30"/>
          <w:szCs w:val="30"/>
        </w:rPr>
        <w:t>万元</w:t>
      </w:r>
      <w:r>
        <w:rPr>
          <w:rFonts w:ascii="仿宋" w:eastAsia="仿宋" w:hAnsi="仿宋" w:cs="Arial" w:hint="eastAsia"/>
          <w:color w:val="222222"/>
          <w:sz w:val="30"/>
          <w:szCs w:val="30"/>
        </w:rPr>
        <w:t>其中</w:t>
      </w:r>
      <w:r>
        <w:rPr>
          <w:rFonts w:ascii="仿宋" w:eastAsia="仿宋" w:hAnsi="仿宋" w:cs="Arial" w:hint="eastAsia"/>
          <w:color w:val="222222"/>
          <w:sz w:val="30"/>
          <w:szCs w:val="30"/>
        </w:rPr>
        <w:t>①公务用车购置安排</w:t>
      </w:r>
      <w:r>
        <w:rPr>
          <w:rFonts w:ascii="仿宋" w:eastAsia="仿宋" w:hAnsi="仿宋" w:cs="Arial" w:hint="eastAsia"/>
          <w:color w:val="222222"/>
          <w:sz w:val="30"/>
          <w:szCs w:val="30"/>
        </w:rPr>
        <w:t>0</w:t>
      </w:r>
      <w:r>
        <w:rPr>
          <w:rFonts w:ascii="仿宋" w:eastAsia="仿宋" w:hAnsi="仿宋" w:cs="Arial" w:hint="eastAsia"/>
          <w:color w:val="222222"/>
          <w:sz w:val="30"/>
          <w:szCs w:val="30"/>
        </w:rPr>
        <w:t>万元。②公车运行维护经费安排</w:t>
      </w:r>
      <w:r>
        <w:rPr>
          <w:rFonts w:ascii="仿宋" w:eastAsia="仿宋" w:hAnsi="仿宋" w:cs="Arial" w:hint="eastAsia"/>
          <w:color w:val="222222"/>
          <w:sz w:val="30"/>
          <w:szCs w:val="30"/>
        </w:rPr>
        <w:t>5</w:t>
      </w:r>
      <w:r>
        <w:rPr>
          <w:rFonts w:ascii="仿宋" w:eastAsia="仿宋" w:hAnsi="仿宋" w:cs="Arial" w:hint="eastAsia"/>
          <w:color w:val="222222"/>
          <w:sz w:val="30"/>
          <w:szCs w:val="30"/>
        </w:rPr>
        <w:t>万元。</w:t>
      </w:r>
      <w:r>
        <w:rPr>
          <w:rFonts w:ascii="仿宋" w:eastAsia="仿宋" w:hAnsi="仿宋" w:cs="Arial" w:hint="eastAsia"/>
          <w:color w:val="222222"/>
          <w:sz w:val="30"/>
          <w:szCs w:val="30"/>
        </w:rPr>
        <w:t>较去年减少</w:t>
      </w:r>
      <w:r>
        <w:rPr>
          <w:rFonts w:ascii="仿宋" w:eastAsia="仿宋" w:hAnsi="仿宋" w:cs="Arial" w:hint="eastAsia"/>
          <w:color w:val="222222"/>
          <w:sz w:val="30"/>
          <w:szCs w:val="30"/>
        </w:rPr>
        <w:t>6</w:t>
      </w:r>
      <w:r>
        <w:rPr>
          <w:rFonts w:ascii="仿宋" w:eastAsia="仿宋" w:hAnsi="仿宋" w:cs="Arial" w:hint="eastAsia"/>
          <w:color w:val="222222"/>
          <w:sz w:val="30"/>
          <w:szCs w:val="30"/>
        </w:rPr>
        <w:t>元，</w:t>
      </w:r>
      <w:r>
        <w:rPr>
          <w:rFonts w:ascii="仿宋" w:eastAsia="仿宋" w:hAnsi="仿宋" w:cs="Arial" w:hint="eastAsia"/>
          <w:color w:val="222222"/>
          <w:sz w:val="30"/>
          <w:szCs w:val="30"/>
        </w:rPr>
        <w:t>减少原因为节约开支。</w:t>
      </w:r>
    </w:p>
    <w:p w:rsidR="00882983" w:rsidRDefault="0055449F">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（三）公务接待费</w:t>
      </w:r>
      <w:r>
        <w:rPr>
          <w:rFonts w:ascii="仿宋" w:eastAsia="仿宋" w:hAnsi="仿宋" w:cs="Arial" w:hint="eastAsia"/>
          <w:color w:val="222222"/>
          <w:sz w:val="30"/>
          <w:szCs w:val="30"/>
        </w:rPr>
        <w:t>0</w:t>
      </w:r>
      <w:r>
        <w:rPr>
          <w:rFonts w:ascii="仿宋" w:eastAsia="仿宋" w:hAnsi="仿宋" w:cs="Arial" w:hint="eastAsia"/>
          <w:color w:val="222222"/>
          <w:sz w:val="30"/>
          <w:szCs w:val="30"/>
        </w:rPr>
        <w:t>万元，与上年持平。</w:t>
      </w:r>
    </w:p>
    <w:p w:rsidR="00882983" w:rsidRDefault="0055449F">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882983" w:rsidRDefault="0055449F">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sz w:val="32"/>
          <w:szCs w:val="32"/>
          <w:lang w:eastAsia="zh-CN"/>
        </w:rPr>
      </w:pPr>
      <w:r>
        <w:rPr>
          <w:rFonts w:ascii="仿宋_GB2312" w:eastAsia="仿宋_GB2312" w:hAnsi="宋体" w:cs="宋体" w:hint="eastAsia"/>
          <w:sz w:val="32"/>
          <w:szCs w:val="32"/>
          <w:lang w:eastAsia="zh-CN"/>
        </w:rPr>
        <w:t>（一）</w:t>
      </w:r>
      <w:r>
        <w:rPr>
          <w:rFonts w:ascii="仿宋_GB2312" w:eastAsia="仿宋_GB2312" w:hint="eastAsia"/>
          <w:sz w:val="32"/>
          <w:szCs w:val="32"/>
          <w:lang w:eastAsia="zh-CN"/>
        </w:rPr>
        <w:t>总体绩效目标：</w:t>
      </w:r>
    </w:p>
    <w:p w:rsidR="00882983" w:rsidRDefault="0055449F">
      <w:pPr>
        <w:ind w:firstLineChars="150" w:firstLine="480"/>
        <w:jc w:val="left"/>
        <w:rPr>
          <w:rFonts w:ascii="宋体"/>
          <w:sz w:val="32"/>
          <w:szCs w:val="32"/>
        </w:rPr>
      </w:pPr>
      <w:bookmarkStart w:id="0" w:name="_Toc471398463"/>
      <w:r>
        <w:rPr>
          <w:rFonts w:ascii="仿宋_GB2312" w:eastAsia="仿宋_GB2312" w:hint="eastAsia"/>
          <w:sz w:val="32"/>
          <w:szCs w:val="32"/>
        </w:rPr>
        <w:t>丰南区委组织部为财政拨款的行政机关，在财政资金运用方面</w:t>
      </w:r>
      <w:r>
        <w:rPr>
          <w:rFonts w:ascii="仿宋_GB2312" w:eastAsia="仿宋_GB2312" w:cs="Times New Roman" w:hint="eastAsia"/>
          <w:sz w:val="32"/>
          <w:szCs w:val="32"/>
        </w:rPr>
        <w:t>总体绩效目标：</w:t>
      </w:r>
    </w:p>
    <w:p w:rsidR="00882983" w:rsidRDefault="0055449F">
      <w:pPr>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、确保机关工作正常开展。</w:t>
      </w:r>
    </w:p>
    <w:p w:rsidR="00882983" w:rsidRDefault="0055449F">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、全区党员队伍及党组织建设进一步加强；干部队伍和人才队伍建设进一步优化。</w:t>
      </w:r>
    </w:p>
    <w:p w:rsidR="00882983" w:rsidRDefault="0055449F">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、建国前老党员、大学生村官、村干部等人员补贴及时全额发放。</w:t>
      </w:r>
    </w:p>
    <w:p w:rsidR="00882983" w:rsidRDefault="0055449F">
      <w:pPr>
        <w:spacing w:line="580" w:lineRule="exact"/>
        <w:ind w:firstLineChars="200" w:firstLine="640"/>
        <w:rPr>
          <w:rFonts w:ascii="宋体" w:hAnsi="宋体"/>
          <w:sz w:val="32"/>
          <w:szCs w:val="32"/>
        </w:rPr>
      </w:pPr>
      <w:r>
        <w:rPr>
          <w:rFonts w:ascii="仿宋_GB2312" w:eastAsia="仿宋_GB2312"/>
          <w:sz w:val="32"/>
          <w:szCs w:val="32"/>
        </w:rPr>
        <w:t>4</w:t>
      </w:r>
      <w:r>
        <w:rPr>
          <w:rFonts w:ascii="仿宋_GB2312" w:eastAsia="仿宋_GB2312" w:hint="eastAsia"/>
          <w:sz w:val="32"/>
          <w:szCs w:val="32"/>
        </w:rPr>
        <w:t>、开展好</w:t>
      </w:r>
      <w:r>
        <w:rPr>
          <w:rFonts w:ascii="仿宋_GB2312" w:eastAsia="仿宋_GB2312" w:hint="eastAsia"/>
          <w:sz w:val="32"/>
          <w:szCs w:val="32"/>
        </w:rPr>
        <w:t>“不忘初心、牢记使命”</w:t>
      </w:r>
      <w:r>
        <w:rPr>
          <w:rFonts w:ascii="仿宋_GB2312" w:eastAsia="仿宋_GB2312" w:hint="eastAsia"/>
          <w:sz w:val="32"/>
          <w:szCs w:val="32"/>
        </w:rPr>
        <w:t>等专题活动。</w:t>
      </w:r>
    </w:p>
    <w:p w:rsidR="00882983" w:rsidRDefault="0055449F">
      <w:pPr>
        <w:spacing w:line="580" w:lineRule="exact"/>
        <w:ind w:firstLine="200"/>
        <w:rPr>
          <w:rFonts w:ascii="宋体"/>
          <w:sz w:val="32"/>
          <w:szCs w:val="32"/>
        </w:rPr>
      </w:pPr>
      <w:r>
        <w:rPr>
          <w:rFonts w:ascii="宋体" w:hAnsi="宋体" w:hint="eastAsia"/>
          <w:sz w:val="32"/>
          <w:szCs w:val="32"/>
        </w:rPr>
        <w:t>（二）部门职责及工作活动绩效目标指标：</w:t>
      </w:r>
    </w:p>
    <w:p w:rsidR="00882983" w:rsidRDefault="00882983">
      <w:pPr>
        <w:spacing w:line="580" w:lineRule="exact"/>
        <w:ind w:firstLine="200"/>
        <w:rPr>
          <w:rFonts w:ascii="宋体" w:hAnsi="宋体"/>
          <w:sz w:val="32"/>
          <w:szCs w:val="32"/>
        </w:rPr>
        <w:sectPr w:rsidR="00882983">
          <w:footerReference w:type="even" r:id="rId8"/>
          <w:footerReference w:type="default" r:id="rId9"/>
          <w:pgSz w:w="11906" w:h="16838"/>
          <w:pgMar w:top="1440" w:right="1800" w:bottom="1440" w:left="1800" w:header="851" w:footer="992" w:gutter="0"/>
          <w:pgNumType w:fmt="numberInDash"/>
          <w:cols w:space="425"/>
          <w:docGrid w:type="lines" w:linePitch="312"/>
        </w:sectPr>
      </w:pPr>
    </w:p>
    <w:p w:rsidR="00882983" w:rsidRDefault="0055449F">
      <w:pPr>
        <w:jc w:val="center"/>
        <w:outlineLvl w:val="0"/>
        <w:rPr>
          <w:rFonts w:ascii="宋体" w:hAnsi="宋体"/>
          <w:sz w:val="32"/>
        </w:rPr>
      </w:pPr>
      <w:bookmarkStart w:id="1" w:name="_Toc505602731"/>
      <w:r>
        <w:rPr>
          <w:rFonts w:ascii="宋体" w:hAnsi="宋体" w:hint="eastAsia"/>
          <w:sz w:val="32"/>
        </w:rPr>
        <w:lastRenderedPageBreak/>
        <w:t>部门职责</w:t>
      </w:r>
      <w:r>
        <w:rPr>
          <w:rFonts w:ascii="宋体" w:hAnsi="宋体" w:hint="eastAsia"/>
          <w:sz w:val="32"/>
        </w:rPr>
        <w:t>-</w:t>
      </w:r>
      <w:r>
        <w:rPr>
          <w:rFonts w:ascii="宋体" w:hAnsi="宋体" w:hint="eastAsia"/>
          <w:sz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882983">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882983" w:rsidRDefault="0055449F">
            <w:pPr>
              <w:spacing w:line="300" w:lineRule="exact"/>
              <w:jc w:val="left"/>
              <w:rPr>
                <w:rFonts w:ascii="宋体" w:hAnsi="宋体"/>
                <w:sz w:val="24"/>
              </w:rPr>
            </w:pPr>
            <w:r>
              <w:rPr>
                <w:rFonts w:ascii="宋体" w:hAnsi="宋体"/>
                <w:sz w:val="24"/>
              </w:rPr>
              <w:t>322</w:t>
            </w:r>
            <w:r>
              <w:rPr>
                <w:rFonts w:ascii="宋体" w:hAnsi="宋体" w:hint="eastAsia"/>
                <w:sz w:val="24"/>
              </w:rPr>
              <w:t>组织部</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882983" w:rsidRDefault="0055449F">
            <w:pPr>
              <w:spacing w:line="300" w:lineRule="exact"/>
              <w:jc w:val="right"/>
              <w:rPr>
                <w:rFonts w:ascii="宋体" w:hAnsi="宋体"/>
                <w:sz w:val="24"/>
              </w:rPr>
            </w:pPr>
            <w:r>
              <w:rPr>
                <w:rFonts w:ascii="宋体" w:hAnsi="宋体" w:hint="eastAsia"/>
                <w:sz w:val="24"/>
              </w:rPr>
              <w:t>单位：万元</w:t>
            </w:r>
          </w:p>
        </w:tc>
      </w:tr>
      <w:tr w:rsidR="00882983">
        <w:trPr>
          <w:trHeight w:val="227"/>
          <w:tblHeader/>
          <w:jc w:val="center"/>
        </w:trPr>
        <w:tc>
          <w:tcPr>
            <w:tcW w:w="2341" w:type="dxa"/>
            <w:vMerge w:val="restart"/>
            <w:shd w:val="clear" w:color="auto" w:fill="auto"/>
            <w:vAlign w:val="center"/>
          </w:tcPr>
          <w:p w:rsidR="00882983" w:rsidRDefault="0055449F">
            <w:pPr>
              <w:spacing w:line="300" w:lineRule="exact"/>
              <w:jc w:val="center"/>
              <w:rPr>
                <w:rFonts w:ascii="宋体" w:hAnsi="宋体"/>
                <w:b/>
              </w:rPr>
            </w:pPr>
            <w:r>
              <w:rPr>
                <w:rFonts w:ascii="宋体" w:hAnsi="宋体" w:hint="eastAsia"/>
                <w:b/>
              </w:rPr>
              <w:t>职责活动</w:t>
            </w:r>
          </w:p>
        </w:tc>
        <w:tc>
          <w:tcPr>
            <w:tcW w:w="1276" w:type="dxa"/>
            <w:vMerge w:val="restart"/>
            <w:shd w:val="clear" w:color="auto" w:fill="auto"/>
            <w:vAlign w:val="center"/>
          </w:tcPr>
          <w:p w:rsidR="00882983" w:rsidRDefault="0055449F">
            <w:pPr>
              <w:spacing w:line="300" w:lineRule="exact"/>
              <w:jc w:val="center"/>
              <w:rPr>
                <w:rFonts w:ascii="宋体" w:hAnsi="宋体"/>
                <w:b/>
              </w:rPr>
            </w:pPr>
            <w:r>
              <w:rPr>
                <w:rFonts w:ascii="宋体" w:hAnsi="宋体" w:hint="eastAsia"/>
                <w:b/>
              </w:rPr>
              <w:t>年度预算数</w:t>
            </w:r>
          </w:p>
        </w:tc>
        <w:tc>
          <w:tcPr>
            <w:tcW w:w="2976" w:type="dxa"/>
            <w:vMerge w:val="restart"/>
            <w:shd w:val="clear" w:color="auto" w:fill="auto"/>
            <w:vAlign w:val="center"/>
          </w:tcPr>
          <w:p w:rsidR="00882983" w:rsidRDefault="0055449F">
            <w:pPr>
              <w:spacing w:line="300" w:lineRule="exact"/>
              <w:jc w:val="center"/>
              <w:rPr>
                <w:rFonts w:ascii="宋体" w:hAnsi="宋体"/>
                <w:b/>
              </w:rPr>
            </w:pPr>
            <w:r>
              <w:rPr>
                <w:rFonts w:ascii="宋体" w:hAnsi="宋体" w:hint="eastAsia"/>
                <w:b/>
              </w:rPr>
              <w:t>内容描述</w:t>
            </w:r>
          </w:p>
        </w:tc>
        <w:tc>
          <w:tcPr>
            <w:tcW w:w="2976" w:type="dxa"/>
            <w:vMerge w:val="restart"/>
            <w:shd w:val="clear" w:color="auto" w:fill="auto"/>
            <w:vAlign w:val="center"/>
          </w:tcPr>
          <w:p w:rsidR="00882983" w:rsidRDefault="0055449F">
            <w:pPr>
              <w:spacing w:line="300" w:lineRule="exact"/>
              <w:jc w:val="center"/>
              <w:rPr>
                <w:rFonts w:ascii="宋体" w:hAnsi="宋体"/>
                <w:b/>
              </w:rPr>
            </w:pPr>
            <w:r>
              <w:rPr>
                <w:rFonts w:ascii="宋体" w:hAnsi="宋体" w:hint="eastAsia"/>
                <w:b/>
              </w:rPr>
              <w:t>绩效目标</w:t>
            </w:r>
          </w:p>
        </w:tc>
        <w:tc>
          <w:tcPr>
            <w:tcW w:w="1417" w:type="dxa"/>
            <w:vMerge w:val="restart"/>
            <w:shd w:val="clear" w:color="auto" w:fill="auto"/>
            <w:vAlign w:val="center"/>
          </w:tcPr>
          <w:p w:rsidR="00882983" w:rsidRDefault="0055449F">
            <w:pPr>
              <w:spacing w:line="300" w:lineRule="exact"/>
              <w:jc w:val="center"/>
              <w:rPr>
                <w:rFonts w:ascii="宋体" w:hAnsi="宋体"/>
                <w:b/>
              </w:rPr>
            </w:pPr>
            <w:r>
              <w:rPr>
                <w:rFonts w:ascii="宋体" w:hAnsi="宋体" w:hint="eastAsia"/>
                <w:b/>
              </w:rPr>
              <w:t>绩效指标</w:t>
            </w:r>
          </w:p>
        </w:tc>
        <w:tc>
          <w:tcPr>
            <w:tcW w:w="2948" w:type="dxa"/>
            <w:gridSpan w:val="4"/>
            <w:shd w:val="clear" w:color="auto" w:fill="auto"/>
            <w:vAlign w:val="center"/>
          </w:tcPr>
          <w:p w:rsidR="00882983" w:rsidRDefault="0055449F">
            <w:pPr>
              <w:spacing w:line="300" w:lineRule="exact"/>
              <w:jc w:val="center"/>
              <w:rPr>
                <w:rFonts w:ascii="宋体" w:hAnsi="宋体"/>
                <w:b/>
              </w:rPr>
            </w:pPr>
            <w:r>
              <w:rPr>
                <w:rFonts w:ascii="宋体" w:hAnsi="宋体" w:hint="eastAsia"/>
                <w:b/>
              </w:rPr>
              <w:t>评价标准</w:t>
            </w:r>
          </w:p>
        </w:tc>
      </w:tr>
      <w:tr w:rsidR="00882983">
        <w:trPr>
          <w:trHeight w:val="227"/>
          <w:tblHeader/>
          <w:jc w:val="center"/>
        </w:trPr>
        <w:tc>
          <w:tcPr>
            <w:tcW w:w="2341" w:type="dxa"/>
            <w:vMerge/>
            <w:shd w:val="clear" w:color="auto" w:fill="auto"/>
            <w:vAlign w:val="center"/>
          </w:tcPr>
          <w:p w:rsidR="00882983" w:rsidRDefault="00882983">
            <w:pPr>
              <w:spacing w:line="300" w:lineRule="exact"/>
              <w:jc w:val="left"/>
              <w:outlineLvl w:val="0"/>
              <w:rPr>
                <w:rFonts w:ascii="宋体" w:hAnsi="宋体"/>
              </w:rPr>
            </w:pPr>
          </w:p>
        </w:tc>
        <w:tc>
          <w:tcPr>
            <w:tcW w:w="1276" w:type="dxa"/>
            <w:vMerge/>
            <w:shd w:val="clear" w:color="auto" w:fill="auto"/>
            <w:vAlign w:val="center"/>
          </w:tcPr>
          <w:p w:rsidR="00882983" w:rsidRDefault="00882983">
            <w:pPr>
              <w:spacing w:line="300" w:lineRule="exact"/>
              <w:jc w:val="left"/>
              <w:outlineLvl w:val="0"/>
              <w:rPr>
                <w:rFonts w:ascii="宋体" w:hAnsi="宋体"/>
              </w:rPr>
            </w:pPr>
          </w:p>
        </w:tc>
        <w:tc>
          <w:tcPr>
            <w:tcW w:w="2976" w:type="dxa"/>
            <w:vMerge/>
            <w:shd w:val="clear" w:color="auto" w:fill="auto"/>
            <w:vAlign w:val="center"/>
          </w:tcPr>
          <w:p w:rsidR="00882983" w:rsidRDefault="00882983">
            <w:pPr>
              <w:spacing w:line="300" w:lineRule="exact"/>
              <w:jc w:val="left"/>
              <w:outlineLvl w:val="0"/>
              <w:rPr>
                <w:rFonts w:ascii="宋体" w:hAnsi="宋体"/>
              </w:rPr>
            </w:pPr>
          </w:p>
        </w:tc>
        <w:tc>
          <w:tcPr>
            <w:tcW w:w="2976" w:type="dxa"/>
            <w:vMerge/>
            <w:shd w:val="clear" w:color="auto" w:fill="auto"/>
            <w:vAlign w:val="center"/>
          </w:tcPr>
          <w:p w:rsidR="00882983" w:rsidRDefault="00882983">
            <w:pPr>
              <w:spacing w:line="300" w:lineRule="exact"/>
              <w:jc w:val="left"/>
              <w:outlineLvl w:val="0"/>
              <w:rPr>
                <w:rFonts w:ascii="宋体" w:hAnsi="宋体"/>
              </w:rPr>
            </w:pPr>
          </w:p>
        </w:tc>
        <w:tc>
          <w:tcPr>
            <w:tcW w:w="1417" w:type="dxa"/>
            <w:vMerge/>
            <w:shd w:val="clear" w:color="auto" w:fill="auto"/>
            <w:vAlign w:val="center"/>
          </w:tcPr>
          <w:p w:rsidR="00882983" w:rsidRDefault="00882983">
            <w:pPr>
              <w:spacing w:line="300" w:lineRule="exact"/>
              <w:jc w:val="left"/>
              <w:outlineLvl w:val="0"/>
              <w:rPr>
                <w:rFonts w:ascii="宋体" w:hAnsi="宋体"/>
              </w:rPr>
            </w:pPr>
          </w:p>
        </w:tc>
        <w:tc>
          <w:tcPr>
            <w:tcW w:w="737" w:type="dxa"/>
            <w:shd w:val="clear" w:color="auto" w:fill="auto"/>
            <w:vAlign w:val="center"/>
          </w:tcPr>
          <w:p w:rsidR="00882983" w:rsidRDefault="0055449F">
            <w:pPr>
              <w:spacing w:line="300" w:lineRule="exact"/>
              <w:jc w:val="center"/>
              <w:rPr>
                <w:rFonts w:ascii="宋体" w:hAnsi="宋体"/>
                <w:b/>
              </w:rPr>
            </w:pPr>
            <w:r>
              <w:rPr>
                <w:rFonts w:ascii="宋体" w:hAnsi="宋体" w:hint="eastAsia"/>
                <w:b/>
              </w:rPr>
              <w:t>优</w:t>
            </w:r>
          </w:p>
        </w:tc>
        <w:tc>
          <w:tcPr>
            <w:tcW w:w="737" w:type="dxa"/>
            <w:shd w:val="clear" w:color="auto" w:fill="auto"/>
            <w:vAlign w:val="center"/>
          </w:tcPr>
          <w:p w:rsidR="00882983" w:rsidRDefault="0055449F">
            <w:pPr>
              <w:spacing w:line="300" w:lineRule="exact"/>
              <w:jc w:val="center"/>
              <w:rPr>
                <w:rFonts w:ascii="宋体" w:hAnsi="宋体"/>
                <w:b/>
              </w:rPr>
            </w:pPr>
            <w:r>
              <w:rPr>
                <w:rFonts w:ascii="宋体" w:hAnsi="宋体" w:hint="eastAsia"/>
                <w:b/>
              </w:rPr>
              <w:t>良</w:t>
            </w:r>
          </w:p>
        </w:tc>
        <w:tc>
          <w:tcPr>
            <w:tcW w:w="737" w:type="dxa"/>
            <w:shd w:val="clear" w:color="auto" w:fill="auto"/>
            <w:vAlign w:val="center"/>
          </w:tcPr>
          <w:p w:rsidR="00882983" w:rsidRDefault="0055449F">
            <w:pPr>
              <w:spacing w:line="300" w:lineRule="exact"/>
              <w:jc w:val="center"/>
              <w:rPr>
                <w:rFonts w:ascii="宋体" w:hAnsi="宋体"/>
                <w:b/>
              </w:rPr>
            </w:pPr>
            <w:r>
              <w:rPr>
                <w:rFonts w:ascii="宋体" w:hAnsi="宋体" w:hint="eastAsia"/>
                <w:b/>
              </w:rPr>
              <w:t>中</w:t>
            </w:r>
          </w:p>
        </w:tc>
        <w:tc>
          <w:tcPr>
            <w:tcW w:w="737" w:type="dxa"/>
            <w:shd w:val="clear" w:color="auto" w:fill="auto"/>
            <w:vAlign w:val="center"/>
          </w:tcPr>
          <w:p w:rsidR="00882983" w:rsidRDefault="0055449F">
            <w:pPr>
              <w:spacing w:line="300" w:lineRule="exact"/>
              <w:jc w:val="center"/>
              <w:rPr>
                <w:rFonts w:ascii="宋体" w:hAnsi="宋体"/>
                <w:b/>
              </w:rPr>
            </w:pPr>
            <w:r>
              <w:rPr>
                <w:rFonts w:ascii="宋体" w:hAnsi="宋体" w:hint="eastAsia"/>
                <w:b/>
              </w:rPr>
              <w:t>差</w:t>
            </w:r>
          </w:p>
        </w:tc>
      </w:tr>
      <w:tr w:rsidR="00882983">
        <w:trPr>
          <w:trHeight w:val="227"/>
          <w:jc w:val="center"/>
        </w:trPr>
        <w:tc>
          <w:tcPr>
            <w:tcW w:w="2341" w:type="dxa"/>
            <w:shd w:val="clear" w:color="auto" w:fill="auto"/>
            <w:vAlign w:val="center"/>
          </w:tcPr>
          <w:p w:rsidR="00882983" w:rsidRDefault="0055449F">
            <w:pPr>
              <w:spacing w:line="300" w:lineRule="exact"/>
              <w:jc w:val="left"/>
              <w:rPr>
                <w:rFonts w:ascii="宋体" w:hAnsi="宋体"/>
                <w:b/>
              </w:rPr>
            </w:pPr>
            <w:r>
              <w:rPr>
                <w:rFonts w:ascii="宋体" w:hAnsi="宋体" w:hint="eastAsia"/>
                <w:b/>
              </w:rPr>
              <w:t>一、党员和党组织建设</w:t>
            </w:r>
          </w:p>
        </w:tc>
        <w:tc>
          <w:tcPr>
            <w:tcW w:w="1276" w:type="dxa"/>
            <w:shd w:val="clear" w:color="auto" w:fill="auto"/>
            <w:vAlign w:val="center"/>
          </w:tcPr>
          <w:p w:rsidR="00882983" w:rsidRDefault="0055449F">
            <w:pPr>
              <w:spacing w:line="300" w:lineRule="exact"/>
              <w:jc w:val="left"/>
              <w:rPr>
                <w:rFonts w:ascii="宋体" w:hAnsi="宋体"/>
              </w:rPr>
            </w:pPr>
            <w:r>
              <w:rPr>
                <w:rFonts w:ascii="宋体" w:hAnsi="宋体" w:hint="eastAsia"/>
              </w:rPr>
              <w:t>8297.25</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负责全区党组织建设；负责区委基层组织建设联系会议党的牵头抓总工作；研究和提出党内生活制度建设的意见；协调、规划和指导全区党员教育工作；主管党员的管理和发展工作；完成上级交办的其他党员和党组织建设工作任务。</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完成上级交办的其他党员和党组织建设工作任务。</w:t>
            </w:r>
          </w:p>
        </w:tc>
        <w:tc>
          <w:tcPr>
            <w:tcW w:w="1417" w:type="dxa"/>
            <w:shd w:val="clear" w:color="auto" w:fill="auto"/>
            <w:vAlign w:val="center"/>
          </w:tcPr>
          <w:p w:rsidR="00882983" w:rsidRDefault="00882983">
            <w:pPr>
              <w:spacing w:line="300" w:lineRule="exact"/>
              <w:jc w:val="left"/>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r>
      <w:tr w:rsidR="00882983">
        <w:trPr>
          <w:trHeight w:val="227"/>
          <w:jc w:val="center"/>
        </w:trPr>
        <w:tc>
          <w:tcPr>
            <w:tcW w:w="2341" w:type="dxa"/>
            <w:vMerge w:val="restart"/>
            <w:shd w:val="clear" w:color="auto" w:fill="auto"/>
            <w:vAlign w:val="center"/>
          </w:tcPr>
          <w:p w:rsidR="00882983" w:rsidRDefault="0055449F">
            <w:pPr>
              <w:spacing w:line="300" w:lineRule="exact"/>
              <w:jc w:val="left"/>
              <w:rPr>
                <w:rFonts w:ascii="宋体" w:hAnsi="宋体"/>
                <w:b/>
              </w:rPr>
            </w:pPr>
            <w:r>
              <w:rPr>
                <w:rFonts w:ascii="宋体" w:hAnsi="宋体" w:hint="eastAsia"/>
                <w:b/>
              </w:rPr>
              <w:t xml:space="preserve">　　</w:t>
            </w:r>
            <w:r>
              <w:rPr>
                <w:rFonts w:ascii="宋体" w:hAnsi="宋体"/>
                <w:b/>
              </w:rPr>
              <w:t>1</w:t>
            </w:r>
            <w:r>
              <w:rPr>
                <w:rFonts w:ascii="宋体" w:hAnsi="宋体" w:hint="eastAsia"/>
                <w:b/>
              </w:rPr>
              <w:t>、党组织建设及党员教育管理</w:t>
            </w:r>
          </w:p>
        </w:tc>
        <w:tc>
          <w:tcPr>
            <w:tcW w:w="12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8297.25</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负责全区党组织建设；负责区委非公经济和区委基层组织建设联系会议党的牵头抓总工作；研究和提出党内生活制度建设的意见；协调、规划和指导全区党员教育工作。</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加强党组织建设和党员管理</w:t>
            </w:r>
            <w:r>
              <w:rPr>
                <w:rFonts w:ascii="宋体" w:hAnsi="宋体"/>
              </w:rPr>
              <w:t>,</w:t>
            </w:r>
            <w:r>
              <w:rPr>
                <w:rFonts w:ascii="宋体" w:hAnsi="宋体" w:hint="eastAsia"/>
              </w:rPr>
              <w:t>不断提高执政能力和领导水平</w:t>
            </w: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cs"/>
              </w:rPr>
              <w:t>“</w:t>
            </w:r>
            <w:r>
              <w:rPr>
                <w:rFonts w:ascii="宋体" w:hAnsi="宋体" w:hint="eastAsia"/>
              </w:rPr>
              <w:t>素质工程</w:t>
            </w:r>
            <w:r>
              <w:rPr>
                <w:rFonts w:ascii="宋体" w:hAnsi="宋体" w:hint="cs"/>
              </w:rPr>
              <w:t>”</w:t>
            </w:r>
            <w:r>
              <w:rPr>
                <w:rFonts w:ascii="宋体" w:hAnsi="宋体" w:hint="eastAsia"/>
              </w:rPr>
              <w:t>培训完成率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60%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&lt;60%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cs"/>
              </w:rPr>
              <w:t>“</w:t>
            </w:r>
            <w:r>
              <w:rPr>
                <w:rFonts w:ascii="宋体" w:hAnsi="宋体" w:hint="eastAsia"/>
              </w:rPr>
              <w:t>两学一做</w:t>
            </w:r>
            <w:r>
              <w:rPr>
                <w:rFonts w:ascii="宋体" w:hAnsi="宋体" w:hint="cs"/>
              </w:rPr>
              <w:t>”</w:t>
            </w:r>
            <w:r>
              <w:rPr>
                <w:rFonts w:ascii="宋体" w:hAnsi="宋体" w:hint="eastAsia"/>
              </w:rPr>
              <w:t>学习教育年度工作完成率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后进村（居）党组织转化提升率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非公经济组织和社会组织党的组织和工作覆盖率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党员现代远</w:t>
            </w:r>
            <w:r>
              <w:rPr>
                <w:rFonts w:ascii="宋体" w:hAnsi="宋体" w:hint="eastAsia"/>
              </w:rPr>
              <w:lastRenderedPageBreak/>
              <w:t>程教育课时量完成情况（部</w:t>
            </w:r>
            <w:r>
              <w:rPr>
                <w:rFonts w:ascii="宋体" w:hAnsi="宋体"/>
              </w:rPr>
              <w:t>/</w:t>
            </w:r>
            <w:r>
              <w:rPr>
                <w:rFonts w:ascii="宋体" w:hAnsi="宋体" w:hint="eastAsia"/>
              </w:rPr>
              <w:t>集）</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lastRenderedPageBreak/>
              <w:t>≥</w:t>
            </w:r>
            <w:r>
              <w:rPr>
                <w:rFonts w:ascii="宋体" w:hAnsi="宋体"/>
              </w:rPr>
              <w:t>40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30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20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&lt;20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大学生村官到岗率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农村党组织换届工作完成率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98%</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shd w:val="clear" w:color="auto" w:fill="auto"/>
            <w:vAlign w:val="center"/>
          </w:tcPr>
          <w:p w:rsidR="00882983" w:rsidRDefault="0055449F">
            <w:pPr>
              <w:spacing w:line="300" w:lineRule="exact"/>
              <w:jc w:val="left"/>
              <w:rPr>
                <w:rFonts w:ascii="宋体" w:hAnsi="宋体"/>
                <w:b/>
              </w:rPr>
            </w:pPr>
            <w:r>
              <w:rPr>
                <w:rFonts w:ascii="宋体" w:hAnsi="宋体" w:hint="eastAsia"/>
                <w:b/>
              </w:rPr>
              <w:t>二、干部管理</w:t>
            </w:r>
          </w:p>
        </w:tc>
        <w:tc>
          <w:tcPr>
            <w:tcW w:w="1276" w:type="dxa"/>
            <w:shd w:val="clear" w:color="auto" w:fill="auto"/>
            <w:vAlign w:val="center"/>
          </w:tcPr>
          <w:p w:rsidR="00882983" w:rsidRDefault="0055449F">
            <w:pPr>
              <w:spacing w:line="300" w:lineRule="exact"/>
              <w:jc w:val="left"/>
              <w:rPr>
                <w:rFonts w:ascii="宋体" w:hAnsi="宋体"/>
              </w:rPr>
            </w:pPr>
            <w:r>
              <w:rPr>
                <w:rFonts w:ascii="宋体" w:hAnsi="宋体" w:hint="eastAsia"/>
              </w:rPr>
              <w:t>240</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做好换届工作，选优配强各级领导班子；负责省市及区委管理干部及全区干部队伍管理、干部培养选拔、干部调配、挂职、交流和安置；对区委管理领导班子和领导干部的考核工作，以及全区干部考核工作的督导检查；做好区管干部及党群口一般干部档案管理工作；指导领导班子的思想作风建设；负责对全区组织部门干部监督工作的综合、协调；完成上级交办的其他干部工作任务。</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落实国家工资政策和涉及领导干部收入分配的相关政策，准确高效办理区委管理干部的工资及退休费审批；培养锻炼干部，提高干部整体素质；为各级领导班子储配人才；进一步增强我区干部教育培训工作的统筹性、针对性、有效性，不断提高干部素质和业务能力；不断完善区管干部及党群口一般干部档案管理工作；完成上级交办的其他干部工作任务。</w:t>
            </w:r>
          </w:p>
        </w:tc>
        <w:tc>
          <w:tcPr>
            <w:tcW w:w="1417" w:type="dxa"/>
            <w:shd w:val="clear" w:color="auto" w:fill="auto"/>
            <w:vAlign w:val="center"/>
          </w:tcPr>
          <w:p w:rsidR="00882983" w:rsidRDefault="00882983">
            <w:pPr>
              <w:spacing w:line="300" w:lineRule="exact"/>
              <w:jc w:val="left"/>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r>
      <w:tr w:rsidR="00882983">
        <w:trPr>
          <w:trHeight w:val="227"/>
          <w:jc w:val="center"/>
        </w:trPr>
        <w:tc>
          <w:tcPr>
            <w:tcW w:w="2341" w:type="dxa"/>
            <w:vMerge w:val="restart"/>
            <w:shd w:val="clear" w:color="auto" w:fill="auto"/>
            <w:vAlign w:val="center"/>
          </w:tcPr>
          <w:p w:rsidR="00882983" w:rsidRDefault="0055449F">
            <w:pPr>
              <w:spacing w:line="300" w:lineRule="exact"/>
              <w:jc w:val="left"/>
              <w:rPr>
                <w:rFonts w:ascii="宋体" w:hAnsi="宋体"/>
                <w:b/>
              </w:rPr>
            </w:pPr>
            <w:r>
              <w:rPr>
                <w:rFonts w:ascii="宋体" w:hAnsi="宋体" w:hint="eastAsia"/>
                <w:b/>
              </w:rPr>
              <w:t xml:space="preserve">　　</w:t>
            </w:r>
            <w:r>
              <w:rPr>
                <w:rFonts w:ascii="宋体" w:hAnsi="宋体"/>
                <w:b/>
              </w:rPr>
              <w:t>1</w:t>
            </w:r>
            <w:r>
              <w:rPr>
                <w:rFonts w:ascii="宋体" w:hAnsi="宋体" w:hint="eastAsia"/>
                <w:b/>
              </w:rPr>
              <w:t>、省市及区委管理干部管理</w:t>
            </w:r>
          </w:p>
        </w:tc>
        <w:tc>
          <w:tcPr>
            <w:tcW w:w="12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35</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配合省市组织部做好干部任职考察；做好乡镇领导班子换届工作；负责区委管理干部的考察和办理任免、工资、待遇、退（离）休审批手续；参与研究全区干部工资政策和区管干</w:t>
            </w:r>
            <w:r>
              <w:rPr>
                <w:rFonts w:ascii="宋体" w:hAnsi="宋体" w:hint="eastAsia"/>
              </w:rPr>
              <w:lastRenderedPageBreak/>
              <w:t>部离退休待遇政策；落实省市管理干部工资、审批区管干部工资及退休费；管理区管干部及党群口一般干部档案。</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lastRenderedPageBreak/>
              <w:t>落实好省市、区管干部相关待遇政策；研究制定换届政策和文件，组织全区换届工作会议，认真组织换届考察工作，提出乡镇班子换届人事安排方案，指导乡镇进行换届选举。</w:t>
            </w: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省市、区管干部规范管理率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乡镇领导班子组织换届率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98%</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省市、区管干部个人待遇政策落实率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val="restart"/>
            <w:shd w:val="clear" w:color="auto" w:fill="auto"/>
            <w:vAlign w:val="center"/>
          </w:tcPr>
          <w:p w:rsidR="00882983" w:rsidRDefault="0055449F">
            <w:pPr>
              <w:spacing w:line="300" w:lineRule="exact"/>
              <w:jc w:val="left"/>
              <w:rPr>
                <w:rFonts w:ascii="宋体" w:hAnsi="宋体"/>
                <w:b/>
              </w:rPr>
            </w:pPr>
            <w:r>
              <w:rPr>
                <w:rFonts w:ascii="宋体" w:hAnsi="宋体" w:hint="eastAsia"/>
                <w:b/>
              </w:rPr>
              <w:lastRenderedPageBreak/>
              <w:t xml:space="preserve">　　</w:t>
            </w:r>
            <w:r>
              <w:rPr>
                <w:rFonts w:ascii="宋体" w:hAnsi="宋体"/>
                <w:b/>
              </w:rPr>
              <w:t>2</w:t>
            </w:r>
            <w:r>
              <w:rPr>
                <w:rFonts w:ascii="宋体" w:hAnsi="宋体" w:hint="eastAsia"/>
                <w:b/>
              </w:rPr>
              <w:t>、干部队伍管理</w:t>
            </w:r>
          </w:p>
        </w:tc>
        <w:tc>
          <w:tcPr>
            <w:tcW w:w="1276" w:type="dxa"/>
            <w:vMerge w:val="restart"/>
            <w:shd w:val="clear" w:color="auto" w:fill="auto"/>
            <w:vAlign w:val="center"/>
          </w:tcPr>
          <w:p w:rsidR="00882983" w:rsidRDefault="00882983">
            <w:pPr>
              <w:spacing w:line="300" w:lineRule="exact"/>
              <w:jc w:val="left"/>
              <w:rPr>
                <w:rFonts w:ascii="宋体" w:hAnsi="宋体"/>
              </w:rPr>
            </w:pP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负责组织对全区干部考核工作的指导和督导检查</w:t>
            </w:r>
            <w:r>
              <w:rPr>
                <w:rFonts w:ascii="宋体" w:hAnsi="宋体"/>
              </w:rPr>
              <w:t>,</w:t>
            </w:r>
            <w:r>
              <w:rPr>
                <w:rFonts w:ascii="宋体" w:hAnsi="宋体" w:hint="eastAsia"/>
              </w:rPr>
              <w:t>组织实施区委管理领导班子和领导干部的年度综合考核评价工作；负责对全区组织部门干部监督工作的综合、协调和宏观指导；承办部分干部的调配、交流及安置事宜；承办选调优秀应届大学毕业生到基层工作。</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完成区管领导班子和领导干部年度综合考核评价工作，加强干部调研。</w:t>
            </w: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区管领导干部</w:t>
            </w:r>
            <w:r>
              <w:rPr>
                <w:rFonts w:ascii="宋体" w:hAnsi="宋体" w:hint="cs"/>
              </w:rPr>
              <w:t>“</w:t>
            </w:r>
            <w:r>
              <w:rPr>
                <w:rFonts w:ascii="宋体" w:hAnsi="宋体" w:hint="eastAsia"/>
              </w:rPr>
              <w:t>干事档案</w:t>
            </w:r>
            <w:r>
              <w:rPr>
                <w:rFonts w:ascii="宋体" w:hAnsi="宋体" w:hint="cs"/>
              </w:rPr>
              <w:t>”</w:t>
            </w:r>
            <w:r>
              <w:rPr>
                <w:rFonts w:ascii="宋体" w:hAnsi="宋体" w:hint="eastAsia"/>
              </w:rPr>
              <w:t>建设工作完成率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对《干部任用条例》及有关党内法规贯彻执行情况进行监督检查工作的完成率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区管领导班子和领导干部年度综合考核评价工作完成率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val="restart"/>
            <w:shd w:val="clear" w:color="auto" w:fill="auto"/>
            <w:vAlign w:val="center"/>
          </w:tcPr>
          <w:p w:rsidR="00882983" w:rsidRDefault="0055449F">
            <w:pPr>
              <w:spacing w:line="300" w:lineRule="exact"/>
              <w:jc w:val="left"/>
              <w:rPr>
                <w:rFonts w:ascii="宋体" w:hAnsi="宋体"/>
                <w:b/>
              </w:rPr>
            </w:pPr>
            <w:r>
              <w:rPr>
                <w:rFonts w:ascii="宋体" w:hAnsi="宋体" w:hint="eastAsia"/>
                <w:b/>
              </w:rPr>
              <w:t xml:space="preserve">　　</w:t>
            </w:r>
            <w:r>
              <w:rPr>
                <w:rFonts w:ascii="宋体" w:hAnsi="宋体"/>
                <w:b/>
              </w:rPr>
              <w:t>3</w:t>
            </w:r>
            <w:r>
              <w:rPr>
                <w:rFonts w:ascii="宋体" w:hAnsi="宋体" w:hint="eastAsia"/>
                <w:b/>
              </w:rPr>
              <w:t>、干部选拔管理</w:t>
            </w:r>
          </w:p>
        </w:tc>
        <w:tc>
          <w:tcPr>
            <w:tcW w:w="1276" w:type="dxa"/>
            <w:vMerge w:val="restart"/>
            <w:shd w:val="clear" w:color="auto" w:fill="auto"/>
            <w:vAlign w:val="center"/>
          </w:tcPr>
          <w:p w:rsidR="00882983" w:rsidRDefault="00882983">
            <w:pPr>
              <w:spacing w:line="300" w:lineRule="exact"/>
              <w:jc w:val="left"/>
              <w:rPr>
                <w:rFonts w:ascii="宋体" w:hAnsi="宋体"/>
              </w:rPr>
            </w:pP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负责组织对全区干部考核工作的指导和督导检查</w:t>
            </w:r>
            <w:r>
              <w:rPr>
                <w:rFonts w:ascii="宋体" w:hAnsi="宋体"/>
              </w:rPr>
              <w:t>,</w:t>
            </w:r>
            <w:r>
              <w:rPr>
                <w:rFonts w:ascii="宋体" w:hAnsi="宋体" w:hint="eastAsia"/>
              </w:rPr>
              <w:t>组织实施区委管理领导班子和领导干部的年度综合考核评价工作；负责对全区组织部门干部监督工作的综合、协调和宏观指导；承办部分干部的调配、交流及安置事宜；承办选调优秀应届</w:t>
            </w:r>
            <w:r>
              <w:rPr>
                <w:rFonts w:ascii="宋体" w:hAnsi="宋体" w:hint="eastAsia"/>
              </w:rPr>
              <w:lastRenderedPageBreak/>
              <w:t>大学毕业生到基层工作；组织落实培养选拔后备干部、妇女干部、少数民族干部、党外干部和年轻干部工作。</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lastRenderedPageBreak/>
              <w:t>完成区管领导班子和领导干部年度综合考核评价工作；组织落实培养选拔后备干部、妇女干部、少数民族干部工作。</w:t>
            </w: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区管领导班子和领导干部年度综合考核评价工作完成率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对《干部任用条例》及有关党内法规贯</w:t>
            </w:r>
            <w:r>
              <w:rPr>
                <w:rFonts w:ascii="宋体" w:hAnsi="宋体" w:hint="eastAsia"/>
              </w:rPr>
              <w:lastRenderedPageBreak/>
              <w:t>彻执行情况进行监督检查工作的完成率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lastRenderedPageBreak/>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区管领导干部</w:t>
            </w:r>
            <w:r>
              <w:rPr>
                <w:rFonts w:ascii="宋体" w:hAnsi="宋体" w:hint="cs"/>
              </w:rPr>
              <w:t>“</w:t>
            </w:r>
            <w:r>
              <w:rPr>
                <w:rFonts w:ascii="宋体" w:hAnsi="宋体" w:hint="eastAsia"/>
              </w:rPr>
              <w:t>干事档案</w:t>
            </w:r>
            <w:r>
              <w:rPr>
                <w:rFonts w:ascii="宋体" w:hAnsi="宋体" w:hint="cs"/>
              </w:rPr>
              <w:t>”</w:t>
            </w:r>
            <w:r>
              <w:rPr>
                <w:rFonts w:ascii="宋体" w:hAnsi="宋体" w:hint="eastAsia"/>
              </w:rPr>
              <w:t>建设工作完成率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干部选拔工作完成率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val="restart"/>
            <w:shd w:val="clear" w:color="auto" w:fill="auto"/>
            <w:vAlign w:val="center"/>
          </w:tcPr>
          <w:p w:rsidR="00882983" w:rsidRDefault="0055449F">
            <w:pPr>
              <w:spacing w:line="300" w:lineRule="exact"/>
              <w:jc w:val="left"/>
              <w:rPr>
                <w:rFonts w:ascii="宋体" w:hAnsi="宋体"/>
                <w:b/>
              </w:rPr>
            </w:pPr>
            <w:r>
              <w:rPr>
                <w:rFonts w:ascii="宋体" w:hAnsi="宋体" w:hint="eastAsia"/>
                <w:b/>
              </w:rPr>
              <w:t xml:space="preserve">　　</w:t>
            </w:r>
            <w:r>
              <w:rPr>
                <w:rFonts w:ascii="宋体" w:hAnsi="宋体"/>
                <w:b/>
              </w:rPr>
              <w:t>4</w:t>
            </w:r>
            <w:r>
              <w:rPr>
                <w:rFonts w:ascii="宋体" w:hAnsi="宋体" w:hint="eastAsia"/>
                <w:b/>
              </w:rPr>
              <w:t>、干部教育培训</w:t>
            </w:r>
          </w:p>
        </w:tc>
        <w:tc>
          <w:tcPr>
            <w:tcW w:w="12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205</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主管全区的干部教育培训工作。承担区委干部教育工作领导小组办公室的职责任务；研究和探索适合我区情况的干部培训制度。</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建立规范的干部教育培训体系，不断提升干部培训的质量和效果。</w:t>
            </w: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干部教育培训计划完成情况</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3</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2</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培训效果情况</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70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&lt;70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培训效果运用情况</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70%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60%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&lt;60%</w:t>
            </w:r>
          </w:p>
        </w:tc>
      </w:tr>
      <w:tr w:rsidR="00882983">
        <w:trPr>
          <w:trHeight w:val="227"/>
          <w:jc w:val="center"/>
        </w:trPr>
        <w:tc>
          <w:tcPr>
            <w:tcW w:w="2341" w:type="dxa"/>
            <w:shd w:val="clear" w:color="auto" w:fill="auto"/>
            <w:vAlign w:val="center"/>
          </w:tcPr>
          <w:p w:rsidR="00882983" w:rsidRDefault="0055449F">
            <w:pPr>
              <w:spacing w:line="300" w:lineRule="exact"/>
              <w:jc w:val="left"/>
              <w:rPr>
                <w:rFonts w:ascii="宋体" w:hAnsi="宋体"/>
                <w:b/>
              </w:rPr>
            </w:pPr>
            <w:r>
              <w:rPr>
                <w:rFonts w:ascii="宋体" w:hAnsi="宋体" w:hint="eastAsia"/>
                <w:b/>
              </w:rPr>
              <w:t>三、全区人才工作及队伍建设</w:t>
            </w:r>
          </w:p>
        </w:tc>
        <w:tc>
          <w:tcPr>
            <w:tcW w:w="1276" w:type="dxa"/>
            <w:shd w:val="clear" w:color="auto" w:fill="auto"/>
            <w:vAlign w:val="center"/>
          </w:tcPr>
          <w:p w:rsidR="00882983" w:rsidRDefault="0055449F">
            <w:pPr>
              <w:spacing w:line="300" w:lineRule="exact"/>
              <w:jc w:val="left"/>
              <w:rPr>
                <w:rFonts w:ascii="宋体" w:hAnsi="宋体"/>
              </w:rPr>
            </w:pPr>
            <w:r>
              <w:rPr>
                <w:rFonts w:ascii="宋体" w:hAnsi="宋体" w:hint="eastAsia"/>
              </w:rPr>
              <w:t>505</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负责全区人才工作牵头抓总职能的落实，对全区人才工作和人才队伍建设进行指导、协调和督促检查；负责全区有关专项人才支持计划组织实施工作；负责收集、掌握、反映全区人才工作动态；完成上级交办的其他人才工作任务。</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完成上级交办的其他人才工作任务。</w:t>
            </w:r>
          </w:p>
        </w:tc>
        <w:tc>
          <w:tcPr>
            <w:tcW w:w="1417" w:type="dxa"/>
            <w:shd w:val="clear" w:color="auto" w:fill="auto"/>
            <w:vAlign w:val="center"/>
          </w:tcPr>
          <w:p w:rsidR="00882983" w:rsidRDefault="00882983">
            <w:pPr>
              <w:spacing w:line="300" w:lineRule="exact"/>
              <w:jc w:val="left"/>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r>
      <w:tr w:rsidR="00882983">
        <w:trPr>
          <w:trHeight w:val="227"/>
          <w:jc w:val="center"/>
        </w:trPr>
        <w:tc>
          <w:tcPr>
            <w:tcW w:w="2341" w:type="dxa"/>
            <w:vMerge w:val="restart"/>
            <w:shd w:val="clear" w:color="auto" w:fill="auto"/>
            <w:vAlign w:val="center"/>
          </w:tcPr>
          <w:p w:rsidR="00882983" w:rsidRDefault="0055449F">
            <w:pPr>
              <w:spacing w:line="300" w:lineRule="exact"/>
              <w:jc w:val="left"/>
              <w:rPr>
                <w:rFonts w:ascii="宋体" w:hAnsi="宋体"/>
                <w:b/>
              </w:rPr>
            </w:pPr>
            <w:r>
              <w:rPr>
                <w:rFonts w:ascii="宋体" w:hAnsi="宋体" w:hint="eastAsia"/>
                <w:b/>
              </w:rPr>
              <w:t xml:space="preserve">　　</w:t>
            </w:r>
            <w:r>
              <w:rPr>
                <w:rFonts w:ascii="宋体" w:hAnsi="宋体"/>
                <w:b/>
              </w:rPr>
              <w:t>1</w:t>
            </w:r>
            <w:r>
              <w:rPr>
                <w:rFonts w:ascii="宋体" w:hAnsi="宋体" w:hint="eastAsia"/>
                <w:b/>
              </w:rPr>
              <w:t>、全区人才工作及队伍建设</w:t>
            </w:r>
          </w:p>
        </w:tc>
        <w:tc>
          <w:tcPr>
            <w:tcW w:w="12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505</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负责全区人才工作牵头抓总职能的落实，对全区人才工作和</w:t>
            </w:r>
            <w:r>
              <w:rPr>
                <w:rFonts w:ascii="宋体" w:hAnsi="宋体" w:hint="eastAsia"/>
              </w:rPr>
              <w:lastRenderedPageBreak/>
              <w:t>人才队伍建设进行指导、协调和督促检查；负责全区有关专项人才支持计划组织实施工作；负责收集、掌握、反映全区人才工作动态。</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lastRenderedPageBreak/>
              <w:t>做好全局性人才工作事项的统筹谋划；承担区委人才工作领</w:t>
            </w:r>
            <w:r>
              <w:rPr>
                <w:rFonts w:ascii="宋体" w:hAnsi="宋体" w:hint="eastAsia"/>
              </w:rPr>
              <w:lastRenderedPageBreak/>
              <w:t>导小组有关会议筹备、文件起草、协调联络服务等工作；围绕人才理论和全区人才工作进展中的实际问题开展调查研究，提出加强和改进人才工作的意见和建议。</w:t>
            </w: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lastRenderedPageBreak/>
              <w:t>区委人才工作要点工作</w:t>
            </w:r>
            <w:r>
              <w:rPr>
                <w:rFonts w:ascii="宋体" w:hAnsi="宋体" w:hint="eastAsia"/>
              </w:rPr>
              <w:lastRenderedPageBreak/>
              <w:t>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lastRenderedPageBreak/>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重点人才工程年度目标任务完成率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70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&lt;70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全区人才开发专项资金使用效率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70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&lt;70</w:t>
            </w:r>
          </w:p>
        </w:tc>
      </w:tr>
      <w:tr w:rsidR="00882983">
        <w:trPr>
          <w:trHeight w:val="227"/>
          <w:jc w:val="center"/>
        </w:trPr>
        <w:tc>
          <w:tcPr>
            <w:tcW w:w="2341" w:type="dxa"/>
            <w:shd w:val="clear" w:color="auto" w:fill="auto"/>
            <w:vAlign w:val="center"/>
          </w:tcPr>
          <w:p w:rsidR="00882983" w:rsidRDefault="0055449F">
            <w:pPr>
              <w:spacing w:line="300" w:lineRule="exact"/>
              <w:jc w:val="left"/>
              <w:rPr>
                <w:rFonts w:ascii="宋体" w:hAnsi="宋体"/>
                <w:b/>
              </w:rPr>
            </w:pPr>
            <w:r>
              <w:rPr>
                <w:rFonts w:ascii="宋体" w:hAnsi="宋体" w:hint="eastAsia"/>
                <w:b/>
              </w:rPr>
              <w:t>四、组织事务管理</w:t>
            </w:r>
          </w:p>
        </w:tc>
        <w:tc>
          <w:tcPr>
            <w:tcW w:w="1276" w:type="dxa"/>
            <w:shd w:val="clear" w:color="auto" w:fill="auto"/>
            <w:vAlign w:val="center"/>
          </w:tcPr>
          <w:p w:rsidR="00882983" w:rsidRDefault="0055449F">
            <w:pPr>
              <w:spacing w:line="300" w:lineRule="exact"/>
              <w:jc w:val="left"/>
              <w:rPr>
                <w:rFonts w:ascii="宋体" w:hAnsi="宋体"/>
              </w:rPr>
            </w:pPr>
            <w:r>
              <w:rPr>
                <w:rFonts w:ascii="宋体" w:hAnsi="宋体" w:hint="eastAsia"/>
              </w:rPr>
              <w:t>73.70</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负责做好部机关机要、文秘、信访、会议、固定资产等工作的计划安排和管理；负责机关自身建设；负责老干部综合服务和保障工作；负责组织史征编工作；负组织工作宣传；组织系统信息化建设。</w:t>
            </w:r>
          </w:p>
        </w:tc>
        <w:tc>
          <w:tcPr>
            <w:tcW w:w="2976" w:type="dxa"/>
            <w:shd w:val="clear" w:color="auto" w:fill="auto"/>
            <w:vAlign w:val="center"/>
          </w:tcPr>
          <w:p w:rsidR="00882983" w:rsidRDefault="0055449F">
            <w:pPr>
              <w:spacing w:line="300" w:lineRule="exact"/>
              <w:jc w:val="left"/>
              <w:rPr>
                <w:rFonts w:ascii="宋体" w:hAnsi="宋体"/>
              </w:rPr>
            </w:pPr>
            <w:r>
              <w:rPr>
                <w:rFonts w:ascii="宋体" w:hAnsi="宋体" w:hint="eastAsia"/>
              </w:rPr>
              <w:t>做好部机关机要、文秘、信访、会议、固定资产等工作的计划安排和管理；干部、人事政策科学合理；做好老干部综合服务和保障工作；完成组织史征编工作；完成组织工作宣传；信息系统运行无障碍。</w:t>
            </w:r>
          </w:p>
        </w:tc>
        <w:tc>
          <w:tcPr>
            <w:tcW w:w="1417" w:type="dxa"/>
            <w:shd w:val="clear" w:color="auto" w:fill="auto"/>
            <w:vAlign w:val="center"/>
          </w:tcPr>
          <w:p w:rsidR="00882983" w:rsidRDefault="00882983">
            <w:pPr>
              <w:spacing w:line="300" w:lineRule="exact"/>
              <w:jc w:val="left"/>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c>
          <w:tcPr>
            <w:tcW w:w="737" w:type="dxa"/>
            <w:shd w:val="clear" w:color="auto" w:fill="auto"/>
            <w:vAlign w:val="center"/>
          </w:tcPr>
          <w:p w:rsidR="00882983" w:rsidRDefault="00882983">
            <w:pPr>
              <w:spacing w:line="300" w:lineRule="exact"/>
              <w:jc w:val="center"/>
              <w:rPr>
                <w:rFonts w:ascii="宋体" w:hAnsi="宋体"/>
              </w:rPr>
            </w:pPr>
          </w:p>
        </w:tc>
      </w:tr>
      <w:tr w:rsidR="00882983">
        <w:trPr>
          <w:trHeight w:val="227"/>
          <w:jc w:val="center"/>
        </w:trPr>
        <w:tc>
          <w:tcPr>
            <w:tcW w:w="2341" w:type="dxa"/>
            <w:vMerge w:val="restart"/>
            <w:shd w:val="clear" w:color="auto" w:fill="auto"/>
            <w:vAlign w:val="center"/>
          </w:tcPr>
          <w:p w:rsidR="00882983" w:rsidRDefault="0055449F">
            <w:pPr>
              <w:spacing w:line="300" w:lineRule="exact"/>
              <w:jc w:val="left"/>
              <w:rPr>
                <w:rFonts w:ascii="宋体" w:hAnsi="宋体"/>
                <w:b/>
              </w:rPr>
            </w:pPr>
            <w:r>
              <w:rPr>
                <w:rFonts w:ascii="宋体" w:hAnsi="宋体" w:hint="eastAsia"/>
                <w:b/>
              </w:rPr>
              <w:t xml:space="preserve">　　</w:t>
            </w:r>
            <w:r>
              <w:rPr>
                <w:rFonts w:ascii="宋体" w:hAnsi="宋体"/>
                <w:b/>
              </w:rPr>
              <w:t>1</w:t>
            </w:r>
            <w:r>
              <w:rPr>
                <w:rFonts w:ascii="宋体" w:hAnsi="宋体" w:hint="eastAsia"/>
                <w:b/>
              </w:rPr>
              <w:t>、综合事务管理</w:t>
            </w:r>
          </w:p>
        </w:tc>
        <w:tc>
          <w:tcPr>
            <w:tcW w:w="12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73.70</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组织史资料征编；组织、干部工作综合研究，相关政策法规起草、制定、审核；信息、信访工作；组织、指导、协调全区组织工作宣传。</w:t>
            </w:r>
          </w:p>
        </w:tc>
        <w:tc>
          <w:tcPr>
            <w:tcW w:w="2976" w:type="dxa"/>
            <w:vMerge w:val="restart"/>
            <w:shd w:val="clear" w:color="auto" w:fill="auto"/>
            <w:vAlign w:val="center"/>
          </w:tcPr>
          <w:p w:rsidR="00882983" w:rsidRDefault="0055449F">
            <w:pPr>
              <w:spacing w:line="300" w:lineRule="exact"/>
              <w:jc w:val="left"/>
              <w:rPr>
                <w:rFonts w:ascii="宋体" w:hAnsi="宋体"/>
              </w:rPr>
            </w:pPr>
            <w:r>
              <w:rPr>
                <w:rFonts w:ascii="宋体" w:hAnsi="宋体" w:hint="eastAsia"/>
              </w:rPr>
              <w:t>组织史资料征编；组织、干部工作综合研究，相关政策法规起草、制定、审核；信息、信访工作；组织系统新闻和网络宣传工作。</w:t>
            </w: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各项综合事务工作完成率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95%</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&lt;90%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组织史征编工作任务完成率</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100%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90%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80%</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&lt;80%</w:t>
            </w:r>
          </w:p>
        </w:tc>
      </w:tr>
      <w:tr w:rsidR="00882983">
        <w:trPr>
          <w:trHeight w:val="227"/>
          <w:jc w:val="center"/>
        </w:trPr>
        <w:tc>
          <w:tcPr>
            <w:tcW w:w="2341" w:type="dxa"/>
            <w:vMerge/>
            <w:shd w:val="clear" w:color="auto" w:fill="auto"/>
            <w:vAlign w:val="center"/>
          </w:tcPr>
          <w:p w:rsidR="00882983" w:rsidRDefault="00882983">
            <w:pPr>
              <w:spacing w:line="300" w:lineRule="exact"/>
              <w:jc w:val="left"/>
              <w:rPr>
                <w:rFonts w:ascii="宋体" w:hAnsi="宋体"/>
                <w:b/>
              </w:rPr>
            </w:pPr>
          </w:p>
        </w:tc>
        <w:tc>
          <w:tcPr>
            <w:tcW w:w="12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2976" w:type="dxa"/>
            <w:vMerge/>
            <w:shd w:val="clear" w:color="auto" w:fill="auto"/>
            <w:vAlign w:val="center"/>
          </w:tcPr>
          <w:p w:rsidR="00882983" w:rsidRDefault="00882983">
            <w:pPr>
              <w:spacing w:line="300" w:lineRule="exact"/>
              <w:jc w:val="left"/>
              <w:rPr>
                <w:rFonts w:ascii="宋体" w:hAnsi="宋体"/>
              </w:rPr>
            </w:pPr>
          </w:p>
        </w:tc>
        <w:tc>
          <w:tcPr>
            <w:tcW w:w="1417" w:type="dxa"/>
            <w:shd w:val="clear" w:color="auto" w:fill="auto"/>
            <w:vAlign w:val="center"/>
          </w:tcPr>
          <w:p w:rsidR="00882983" w:rsidRDefault="0055449F">
            <w:pPr>
              <w:spacing w:line="300" w:lineRule="exact"/>
              <w:jc w:val="left"/>
              <w:rPr>
                <w:rFonts w:ascii="宋体" w:hAnsi="宋体"/>
              </w:rPr>
            </w:pPr>
            <w:r>
              <w:rPr>
                <w:rFonts w:ascii="宋体" w:hAnsi="宋体" w:hint="eastAsia"/>
              </w:rPr>
              <w:t>大组工网出现故障次数</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 xml:space="preserve"> 1</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2</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rPr>
              <w:t>3</w:t>
            </w:r>
          </w:p>
        </w:tc>
        <w:tc>
          <w:tcPr>
            <w:tcW w:w="737" w:type="dxa"/>
            <w:shd w:val="clear" w:color="auto" w:fill="auto"/>
            <w:vAlign w:val="center"/>
          </w:tcPr>
          <w:p w:rsidR="00882983" w:rsidRDefault="0055449F">
            <w:pPr>
              <w:spacing w:line="300" w:lineRule="exact"/>
              <w:jc w:val="center"/>
              <w:rPr>
                <w:rFonts w:ascii="宋体" w:hAnsi="宋体"/>
              </w:rPr>
            </w:pPr>
            <w:r>
              <w:rPr>
                <w:rFonts w:ascii="宋体" w:hAnsi="宋体" w:hint="eastAsia"/>
              </w:rPr>
              <w:t>≥</w:t>
            </w:r>
            <w:r>
              <w:rPr>
                <w:rFonts w:ascii="宋体" w:hAnsi="宋体"/>
              </w:rPr>
              <w:t>4</w:t>
            </w:r>
          </w:p>
        </w:tc>
      </w:tr>
    </w:tbl>
    <w:p w:rsidR="00882983" w:rsidRDefault="00882983">
      <w:pPr>
        <w:spacing w:line="300" w:lineRule="exact"/>
        <w:jc w:val="left"/>
        <w:outlineLvl w:val="0"/>
        <w:rPr>
          <w:rFonts w:ascii="宋体" w:hAnsi="宋体"/>
        </w:rPr>
        <w:sectPr w:rsidR="00882983">
          <w:pgSz w:w="16839" w:h="11907" w:orient="landscape"/>
          <w:pgMar w:top="1020" w:right="1361" w:bottom="1020" w:left="1361" w:header="851" w:footer="992" w:gutter="0"/>
          <w:cols w:space="425"/>
          <w:docGrid w:type="lines" w:linePitch="312"/>
        </w:sectPr>
      </w:pPr>
    </w:p>
    <w:bookmarkEnd w:id="0"/>
    <w:p w:rsidR="00882983" w:rsidRDefault="0055449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882983" w:rsidRDefault="0055449F">
      <w:pPr>
        <w:autoSpaceDE w:val="0"/>
        <w:autoSpaceDN w:val="0"/>
        <w:adjustRightInd w:val="0"/>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我单位</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年无政府采购项目。</w:t>
      </w:r>
    </w:p>
    <w:p w:rsidR="00882983" w:rsidRDefault="0055449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882983" w:rsidRDefault="0055449F">
      <w:pPr>
        <w:autoSpaceDE w:val="0"/>
        <w:autoSpaceDN w:val="0"/>
        <w:adjustRightInd w:val="0"/>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我单位国有资产全部为办公设备和办公家具</w:t>
      </w:r>
      <w:r>
        <w:rPr>
          <w:rFonts w:ascii="仿宋_GB2312" w:eastAsia="仿宋_GB2312"/>
          <w:sz w:val="32"/>
          <w:szCs w:val="32"/>
        </w:rPr>
        <w:t>,</w:t>
      </w:r>
      <w:r>
        <w:rPr>
          <w:rFonts w:ascii="仿宋_GB2312" w:eastAsia="仿宋_GB2312" w:hint="eastAsia"/>
          <w:sz w:val="32"/>
          <w:szCs w:val="32"/>
        </w:rPr>
        <w:t>2018</w:t>
      </w:r>
      <w:r>
        <w:rPr>
          <w:rFonts w:ascii="仿宋_GB2312" w:eastAsia="仿宋_GB2312" w:hint="eastAsia"/>
          <w:sz w:val="32"/>
          <w:szCs w:val="32"/>
        </w:rPr>
        <w:t>年底我单位固定资产合计</w:t>
      </w:r>
      <w:r>
        <w:rPr>
          <w:rFonts w:ascii="仿宋_GB2312" w:eastAsia="仿宋_GB2312" w:hint="eastAsia"/>
          <w:sz w:val="32"/>
          <w:szCs w:val="32"/>
        </w:rPr>
        <w:t>247.52</w:t>
      </w:r>
      <w:r>
        <w:rPr>
          <w:rFonts w:ascii="仿宋_GB2312" w:eastAsia="仿宋_GB2312" w:hint="eastAsia"/>
          <w:sz w:val="32"/>
          <w:szCs w:val="32"/>
        </w:rPr>
        <w:t>万元，其中轿车</w:t>
      </w:r>
      <w:r>
        <w:rPr>
          <w:rFonts w:ascii="仿宋_GB2312" w:eastAsia="仿宋_GB2312" w:hint="eastAsia"/>
          <w:sz w:val="32"/>
          <w:szCs w:val="32"/>
        </w:rPr>
        <w:t>2</w:t>
      </w:r>
      <w:r>
        <w:rPr>
          <w:rFonts w:ascii="仿宋_GB2312" w:eastAsia="仿宋_GB2312" w:hint="eastAsia"/>
          <w:sz w:val="32"/>
          <w:szCs w:val="32"/>
        </w:rPr>
        <w:t>辆，价值</w:t>
      </w:r>
      <w:r>
        <w:rPr>
          <w:rFonts w:ascii="仿宋_GB2312" w:eastAsia="仿宋_GB2312" w:hint="eastAsia"/>
          <w:sz w:val="32"/>
          <w:szCs w:val="32"/>
        </w:rPr>
        <w:t>36.98</w:t>
      </w:r>
      <w:r>
        <w:rPr>
          <w:rFonts w:ascii="仿宋_GB2312" w:eastAsia="仿宋_GB2312" w:hint="eastAsia"/>
          <w:sz w:val="32"/>
          <w:szCs w:val="32"/>
        </w:rPr>
        <w:t>万元，其他固定资产</w:t>
      </w:r>
      <w:r>
        <w:rPr>
          <w:rFonts w:ascii="仿宋_GB2312" w:eastAsia="仿宋_GB2312" w:hint="eastAsia"/>
          <w:sz w:val="32"/>
          <w:szCs w:val="32"/>
        </w:rPr>
        <w:t>210.54</w:t>
      </w:r>
      <w:r>
        <w:rPr>
          <w:rFonts w:ascii="仿宋_GB2312" w:eastAsia="仿宋_GB2312" w:hint="eastAsia"/>
          <w:sz w:val="32"/>
          <w:szCs w:val="32"/>
        </w:rPr>
        <w:t>万元。</w:t>
      </w: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年计划购相关置设备器材价值</w:t>
      </w:r>
      <w:r>
        <w:rPr>
          <w:rFonts w:ascii="仿宋_GB2312" w:eastAsia="仿宋_GB2312"/>
          <w:sz w:val="32"/>
          <w:szCs w:val="32"/>
        </w:rPr>
        <w:t>19</w:t>
      </w:r>
      <w:r>
        <w:rPr>
          <w:rFonts w:ascii="仿宋_GB2312" w:eastAsia="仿宋_GB2312" w:hint="eastAsia"/>
          <w:sz w:val="32"/>
          <w:szCs w:val="32"/>
        </w:rPr>
        <w:t>万元，其中通用办公设备用具</w:t>
      </w:r>
      <w:r>
        <w:rPr>
          <w:rFonts w:ascii="仿宋_GB2312" w:eastAsia="仿宋_GB2312"/>
          <w:sz w:val="32"/>
          <w:szCs w:val="32"/>
        </w:rPr>
        <w:t>14</w:t>
      </w:r>
      <w:r>
        <w:rPr>
          <w:rFonts w:ascii="仿宋_GB2312" w:eastAsia="仿宋_GB2312" w:hint="eastAsia"/>
          <w:sz w:val="32"/>
          <w:szCs w:val="32"/>
        </w:rPr>
        <w:t>万元，电教中心专用设备</w:t>
      </w:r>
      <w:r>
        <w:rPr>
          <w:rFonts w:ascii="仿宋_GB2312" w:eastAsia="仿宋_GB2312"/>
          <w:sz w:val="32"/>
          <w:szCs w:val="32"/>
        </w:rPr>
        <w:t>5</w:t>
      </w:r>
      <w:r>
        <w:rPr>
          <w:rFonts w:ascii="仿宋_GB2312" w:eastAsia="仿宋_GB2312" w:hint="eastAsia"/>
          <w:sz w:val="32"/>
          <w:szCs w:val="32"/>
        </w:rPr>
        <w:t>万元。</w:t>
      </w:r>
    </w:p>
    <w:tbl>
      <w:tblPr>
        <w:tblW w:w="8340" w:type="dxa"/>
        <w:tblInd w:w="93" w:type="dxa"/>
        <w:tblLayout w:type="fixed"/>
        <w:tblLook w:val="04A0"/>
      </w:tblPr>
      <w:tblGrid>
        <w:gridCol w:w="3232"/>
        <w:gridCol w:w="1951"/>
        <w:gridCol w:w="3157"/>
      </w:tblGrid>
      <w:tr w:rsidR="00882983">
        <w:trPr>
          <w:trHeight w:val="714"/>
        </w:trPr>
        <w:tc>
          <w:tcPr>
            <w:tcW w:w="8340" w:type="dxa"/>
            <w:gridSpan w:val="3"/>
            <w:tcBorders>
              <w:top w:val="nil"/>
              <w:left w:val="nil"/>
              <w:bottom w:val="nil"/>
              <w:right w:val="nil"/>
            </w:tcBorders>
            <w:vAlign w:val="center"/>
          </w:tcPr>
          <w:p w:rsidR="00882983" w:rsidRDefault="0055449F">
            <w:pPr>
              <w:jc w:val="center"/>
              <w:rPr>
                <w:rFonts w:ascii="宋体" w:hAnsi="宋体"/>
                <w:b/>
                <w:bCs/>
                <w:kern w:val="0"/>
                <w:sz w:val="32"/>
                <w:szCs w:val="32"/>
              </w:rPr>
            </w:pPr>
            <w:r>
              <w:rPr>
                <w:rFonts w:ascii="宋体" w:hAnsi="宋体" w:hint="eastAsia"/>
                <w:b/>
                <w:bCs/>
                <w:kern w:val="0"/>
                <w:sz w:val="32"/>
                <w:szCs w:val="32"/>
              </w:rPr>
              <w:t>部门固定资产占用情况表</w:t>
            </w:r>
          </w:p>
        </w:tc>
      </w:tr>
      <w:tr w:rsidR="00882983">
        <w:trPr>
          <w:trHeight w:val="516"/>
        </w:trPr>
        <w:tc>
          <w:tcPr>
            <w:tcW w:w="5183" w:type="dxa"/>
            <w:gridSpan w:val="2"/>
            <w:tcBorders>
              <w:top w:val="nil"/>
              <w:left w:val="nil"/>
              <w:bottom w:val="nil"/>
              <w:right w:val="nil"/>
            </w:tcBorders>
            <w:vAlign w:val="center"/>
          </w:tcPr>
          <w:p w:rsidR="00882983" w:rsidRDefault="0055449F">
            <w:pPr>
              <w:jc w:val="left"/>
              <w:rPr>
                <w:rFonts w:eastAsia="仿宋" w:cs="Times New Roman"/>
                <w:kern w:val="0"/>
                <w:sz w:val="22"/>
              </w:rPr>
            </w:pPr>
            <w:r>
              <w:rPr>
                <w:rFonts w:eastAsia="仿宋" w:cs="Times New Roman"/>
                <w:kern w:val="0"/>
                <w:sz w:val="22"/>
              </w:rPr>
              <w:t>编制部门：</w:t>
            </w:r>
            <w:r>
              <w:rPr>
                <w:rFonts w:eastAsia="仿宋" w:cs="Times New Roman" w:hint="eastAsia"/>
                <w:kern w:val="0"/>
                <w:sz w:val="22"/>
              </w:rPr>
              <w:t>唐山市丰南区委组织部</w:t>
            </w:r>
          </w:p>
        </w:tc>
        <w:tc>
          <w:tcPr>
            <w:tcW w:w="3157" w:type="dxa"/>
            <w:tcBorders>
              <w:top w:val="nil"/>
              <w:left w:val="nil"/>
              <w:bottom w:val="nil"/>
              <w:right w:val="nil"/>
            </w:tcBorders>
            <w:vAlign w:val="center"/>
          </w:tcPr>
          <w:p w:rsidR="00882983" w:rsidRDefault="0055449F">
            <w:pPr>
              <w:jc w:val="left"/>
              <w:rPr>
                <w:rFonts w:eastAsia="仿宋" w:cs="Times New Roman"/>
                <w:kern w:val="0"/>
                <w:sz w:val="22"/>
              </w:rPr>
            </w:pPr>
            <w:r>
              <w:rPr>
                <w:rFonts w:eastAsia="仿宋" w:cs="Times New Roman"/>
                <w:kern w:val="0"/>
                <w:sz w:val="22"/>
                <w:shd w:val="pct10" w:color="auto" w:fill="FFFFFF"/>
              </w:rPr>
              <w:t>截止时间：</w:t>
            </w:r>
            <w:r>
              <w:rPr>
                <w:rFonts w:eastAsia="仿宋" w:cs="Times New Roman"/>
                <w:kern w:val="0"/>
                <w:sz w:val="22"/>
                <w:shd w:val="pct10" w:color="auto" w:fill="FFFFFF"/>
              </w:rPr>
              <w:t>201</w:t>
            </w:r>
            <w:r w:rsidR="00E957C4">
              <w:rPr>
                <w:rFonts w:eastAsia="仿宋" w:cs="Times New Roman" w:hint="eastAsia"/>
                <w:kern w:val="0"/>
                <w:sz w:val="22"/>
                <w:shd w:val="pct10" w:color="auto" w:fill="FFFFFF"/>
              </w:rPr>
              <w:t>8</w:t>
            </w:r>
            <w:r>
              <w:rPr>
                <w:rFonts w:eastAsia="仿宋" w:cs="Times New Roman"/>
                <w:kern w:val="0"/>
                <w:sz w:val="22"/>
                <w:shd w:val="pct10" w:color="auto" w:fill="FFFFFF"/>
              </w:rPr>
              <w:t>年</w:t>
            </w:r>
            <w:r>
              <w:rPr>
                <w:rFonts w:eastAsia="仿宋" w:cs="Times New Roman"/>
                <w:kern w:val="0"/>
                <w:sz w:val="22"/>
                <w:shd w:val="pct10" w:color="auto" w:fill="FFFFFF"/>
              </w:rPr>
              <w:t>12</w:t>
            </w:r>
            <w:r>
              <w:rPr>
                <w:rFonts w:eastAsia="仿宋" w:cs="Times New Roman"/>
                <w:kern w:val="0"/>
                <w:sz w:val="22"/>
                <w:shd w:val="pct10" w:color="auto" w:fill="FFFFFF"/>
              </w:rPr>
              <w:t>月</w:t>
            </w:r>
            <w:r>
              <w:rPr>
                <w:rFonts w:eastAsia="仿宋" w:cs="Times New Roman"/>
                <w:kern w:val="0"/>
                <w:sz w:val="22"/>
                <w:shd w:val="pct10" w:color="auto" w:fill="FFFFFF"/>
              </w:rPr>
              <w:t>31</w:t>
            </w:r>
            <w:r>
              <w:rPr>
                <w:rFonts w:eastAsia="仿宋" w:cs="Times New Roman"/>
                <w:kern w:val="0"/>
                <w:sz w:val="22"/>
                <w:shd w:val="pct10" w:color="auto" w:fill="FFFFFF"/>
              </w:rPr>
              <w:t>日</w:t>
            </w:r>
          </w:p>
        </w:tc>
      </w:tr>
      <w:tr w:rsidR="00882983">
        <w:trPr>
          <w:trHeight w:val="663"/>
        </w:trPr>
        <w:tc>
          <w:tcPr>
            <w:tcW w:w="3232" w:type="dxa"/>
            <w:tcBorders>
              <w:top w:val="single" w:sz="4" w:space="0" w:color="auto"/>
              <w:left w:val="single" w:sz="4" w:space="0" w:color="auto"/>
              <w:bottom w:val="single" w:sz="4" w:space="0" w:color="auto"/>
              <w:right w:val="single" w:sz="4" w:space="0" w:color="auto"/>
            </w:tcBorders>
            <w:vAlign w:val="center"/>
          </w:tcPr>
          <w:p w:rsidR="00882983" w:rsidRDefault="0055449F">
            <w:pPr>
              <w:jc w:val="center"/>
              <w:rPr>
                <w:rFonts w:ascii="宋体" w:hAnsi="宋体"/>
                <w:b/>
                <w:bCs/>
                <w:kern w:val="0"/>
                <w:sz w:val="22"/>
              </w:rPr>
            </w:pPr>
            <w:r>
              <w:rPr>
                <w:rFonts w:ascii="宋体" w:hAnsi="宋体" w:hint="eastAsia"/>
                <w:b/>
                <w:bCs/>
                <w:kern w:val="0"/>
                <w:sz w:val="22"/>
              </w:rPr>
              <w:t>项目</w:t>
            </w:r>
          </w:p>
        </w:tc>
        <w:tc>
          <w:tcPr>
            <w:tcW w:w="1951" w:type="dxa"/>
            <w:tcBorders>
              <w:top w:val="single" w:sz="4" w:space="0" w:color="auto"/>
              <w:left w:val="nil"/>
              <w:bottom w:val="single" w:sz="4" w:space="0" w:color="auto"/>
              <w:right w:val="single" w:sz="4" w:space="0" w:color="auto"/>
            </w:tcBorders>
            <w:vAlign w:val="center"/>
          </w:tcPr>
          <w:p w:rsidR="00882983" w:rsidRDefault="0055449F">
            <w:pPr>
              <w:jc w:val="center"/>
              <w:rPr>
                <w:rFonts w:ascii="宋体" w:hAnsi="宋体"/>
                <w:b/>
                <w:bCs/>
                <w:kern w:val="0"/>
                <w:sz w:val="22"/>
              </w:rPr>
            </w:pPr>
            <w:r>
              <w:rPr>
                <w:rFonts w:ascii="宋体" w:hAnsi="宋体" w:hint="eastAsia"/>
                <w:b/>
                <w:bCs/>
                <w:kern w:val="0"/>
                <w:sz w:val="22"/>
              </w:rPr>
              <w:t>数量</w:t>
            </w:r>
          </w:p>
        </w:tc>
        <w:tc>
          <w:tcPr>
            <w:tcW w:w="3157" w:type="dxa"/>
            <w:tcBorders>
              <w:top w:val="single" w:sz="4" w:space="0" w:color="auto"/>
              <w:left w:val="nil"/>
              <w:bottom w:val="single" w:sz="4" w:space="0" w:color="auto"/>
              <w:right w:val="single" w:sz="4" w:space="0" w:color="auto"/>
            </w:tcBorders>
            <w:vAlign w:val="center"/>
          </w:tcPr>
          <w:p w:rsidR="00882983" w:rsidRDefault="0055449F">
            <w:pPr>
              <w:jc w:val="center"/>
              <w:rPr>
                <w:rFonts w:ascii="宋体" w:hAnsi="宋体"/>
                <w:b/>
                <w:bCs/>
                <w:kern w:val="0"/>
                <w:sz w:val="22"/>
              </w:rPr>
            </w:pPr>
            <w:r>
              <w:rPr>
                <w:rFonts w:ascii="宋体" w:hAnsi="宋体" w:hint="eastAsia"/>
                <w:b/>
                <w:bCs/>
                <w:kern w:val="0"/>
                <w:sz w:val="22"/>
              </w:rPr>
              <w:t>价值（</w:t>
            </w:r>
            <w:r>
              <w:rPr>
                <w:rFonts w:ascii="宋体" w:hAnsi="宋体" w:hint="eastAsia"/>
                <w:b/>
                <w:bCs/>
                <w:kern w:val="0"/>
                <w:sz w:val="22"/>
                <w:shd w:val="pct10" w:color="auto" w:fill="FFFFFF"/>
              </w:rPr>
              <w:t>金额单位：万元</w:t>
            </w:r>
            <w:r>
              <w:rPr>
                <w:rFonts w:ascii="宋体" w:hAnsi="宋体" w:hint="eastAsia"/>
                <w:b/>
                <w:bCs/>
                <w:kern w:val="0"/>
                <w:sz w:val="22"/>
              </w:rPr>
              <w:t>）</w:t>
            </w:r>
          </w:p>
        </w:tc>
      </w:tr>
      <w:tr w:rsidR="00882983">
        <w:trPr>
          <w:trHeight w:val="663"/>
        </w:trPr>
        <w:tc>
          <w:tcPr>
            <w:tcW w:w="3232" w:type="dxa"/>
            <w:tcBorders>
              <w:top w:val="nil"/>
              <w:left w:val="single" w:sz="4" w:space="0" w:color="auto"/>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资产总额</w:t>
            </w:r>
          </w:p>
        </w:tc>
        <w:tc>
          <w:tcPr>
            <w:tcW w:w="1951"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ascii="仿宋_GB2312" w:eastAsia="仿宋_GB2312" w:hint="eastAsia"/>
                <w:sz w:val="32"/>
                <w:szCs w:val="32"/>
              </w:rPr>
              <w:t>247.52</w:t>
            </w:r>
          </w:p>
        </w:tc>
      </w:tr>
      <w:tr w:rsidR="00882983">
        <w:trPr>
          <w:trHeight w:val="663"/>
        </w:trPr>
        <w:tc>
          <w:tcPr>
            <w:tcW w:w="3232" w:type="dxa"/>
            <w:tcBorders>
              <w:top w:val="nil"/>
              <w:left w:val="single" w:sz="4" w:space="0" w:color="auto"/>
              <w:bottom w:val="single" w:sz="4" w:space="0" w:color="auto"/>
              <w:right w:val="single" w:sz="4" w:space="0" w:color="auto"/>
            </w:tcBorders>
            <w:vAlign w:val="center"/>
          </w:tcPr>
          <w:p w:rsidR="00882983" w:rsidRDefault="0055449F">
            <w:pPr>
              <w:jc w:val="left"/>
              <w:rPr>
                <w:rFonts w:eastAsia="仿宋" w:cs="Times New Roman"/>
                <w:kern w:val="0"/>
                <w:sz w:val="22"/>
              </w:rPr>
            </w:pPr>
            <w:r>
              <w:rPr>
                <w:rFonts w:eastAsia="仿宋" w:cs="Times New Roman" w:hint="eastAsia"/>
                <w:kern w:val="0"/>
                <w:sz w:val="22"/>
              </w:rPr>
              <w:t>1</w:t>
            </w:r>
            <w:r>
              <w:rPr>
                <w:rFonts w:eastAsia="仿宋" w:cs="Times New Roman"/>
                <w:kern w:val="0"/>
                <w:sz w:val="22"/>
              </w:rPr>
              <w:t>、车辆（台、辆）</w:t>
            </w:r>
          </w:p>
        </w:tc>
        <w:tc>
          <w:tcPr>
            <w:tcW w:w="1951"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hint="eastAsia"/>
                <w:kern w:val="0"/>
                <w:sz w:val="22"/>
              </w:rPr>
              <w:t>2</w:t>
            </w:r>
          </w:p>
        </w:tc>
        <w:tc>
          <w:tcPr>
            <w:tcW w:w="3157"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hint="eastAsia"/>
                <w:kern w:val="0"/>
                <w:sz w:val="22"/>
              </w:rPr>
              <w:t>36.9</w:t>
            </w:r>
            <w:bookmarkStart w:id="2" w:name="_GoBack"/>
            <w:bookmarkEnd w:id="2"/>
            <w:r>
              <w:rPr>
                <w:rFonts w:eastAsia="仿宋" w:cs="Times New Roman" w:hint="eastAsia"/>
                <w:kern w:val="0"/>
                <w:sz w:val="22"/>
              </w:rPr>
              <w:t>8</w:t>
            </w:r>
          </w:p>
        </w:tc>
      </w:tr>
      <w:tr w:rsidR="00882983">
        <w:trPr>
          <w:trHeight w:val="663"/>
        </w:trPr>
        <w:tc>
          <w:tcPr>
            <w:tcW w:w="3232" w:type="dxa"/>
            <w:tcBorders>
              <w:top w:val="nil"/>
              <w:left w:val="single" w:sz="4" w:space="0" w:color="auto"/>
              <w:bottom w:val="single" w:sz="4" w:space="0" w:color="auto"/>
              <w:right w:val="single" w:sz="4" w:space="0" w:color="auto"/>
            </w:tcBorders>
            <w:vAlign w:val="center"/>
          </w:tcPr>
          <w:p w:rsidR="00882983" w:rsidRDefault="0055449F">
            <w:pPr>
              <w:jc w:val="left"/>
              <w:rPr>
                <w:rFonts w:eastAsia="仿宋" w:cs="Times New Roman"/>
                <w:kern w:val="0"/>
                <w:sz w:val="22"/>
              </w:rPr>
            </w:pPr>
            <w:r>
              <w:rPr>
                <w:rFonts w:eastAsia="仿宋" w:cs="Times New Roman" w:hint="eastAsia"/>
                <w:kern w:val="0"/>
                <w:sz w:val="22"/>
              </w:rPr>
              <w:t>2</w:t>
            </w:r>
            <w:r>
              <w:rPr>
                <w:rFonts w:eastAsia="仿宋" w:cs="Times New Roman"/>
                <w:kern w:val="0"/>
                <w:sz w:val="22"/>
              </w:rPr>
              <w:t>、单价在</w:t>
            </w:r>
            <w:r>
              <w:rPr>
                <w:rFonts w:eastAsia="仿宋" w:cs="Times New Roman"/>
                <w:kern w:val="0"/>
                <w:sz w:val="22"/>
              </w:rPr>
              <w:t>20</w:t>
            </w:r>
            <w:r>
              <w:rPr>
                <w:rFonts w:eastAsia="仿宋" w:cs="Times New Roman"/>
                <w:kern w:val="0"/>
                <w:sz w:val="22"/>
              </w:rPr>
              <w:t>万元以上设备</w:t>
            </w:r>
          </w:p>
        </w:tc>
        <w:tc>
          <w:tcPr>
            <w:tcW w:w="1951"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hint="eastAsia"/>
                <w:kern w:val="0"/>
                <w:sz w:val="22"/>
              </w:rPr>
              <w:t>0</w:t>
            </w:r>
          </w:p>
        </w:tc>
      </w:tr>
      <w:tr w:rsidR="00882983">
        <w:trPr>
          <w:trHeight w:val="673"/>
        </w:trPr>
        <w:tc>
          <w:tcPr>
            <w:tcW w:w="3232" w:type="dxa"/>
            <w:tcBorders>
              <w:top w:val="nil"/>
              <w:left w:val="single" w:sz="4" w:space="0" w:color="auto"/>
              <w:bottom w:val="single" w:sz="4" w:space="0" w:color="auto"/>
              <w:right w:val="single" w:sz="4" w:space="0" w:color="auto"/>
            </w:tcBorders>
            <w:vAlign w:val="center"/>
          </w:tcPr>
          <w:p w:rsidR="00882983" w:rsidRDefault="0055449F">
            <w:pPr>
              <w:jc w:val="left"/>
              <w:rPr>
                <w:rFonts w:eastAsia="仿宋" w:cs="Times New Roman"/>
                <w:kern w:val="0"/>
                <w:sz w:val="22"/>
              </w:rPr>
            </w:pPr>
            <w:r>
              <w:rPr>
                <w:rFonts w:eastAsia="仿宋" w:cs="Times New Roman" w:hint="eastAsia"/>
                <w:kern w:val="0"/>
                <w:sz w:val="22"/>
              </w:rPr>
              <w:t>3</w:t>
            </w:r>
            <w:r>
              <w:rPr>
                <w:rFonts w:eastAsia="仿宋" w:cs="Times New Roman"/>
                <w:kern w:val="0"/>
                <w:sz w:val="22"/>
              </w:rPr>
              <w:t>、其他固定资产</w:t>
            </w:r>
          </w:p>
        </w:tc>
        <w:tc>
          <w:tcPr>
            <w:tcW w:w="1951"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ascii="仿宋_GB2312" w:eastAsia="仿宋_GB2312" w:hint="eastAsia"/>
                <w:sz w:val="32"/>
                <w:szCs w:val="32"/>
              </w:rPr>
              <w:t>210.54</w:t>
            </w:r>
          </w:p>
        </w:tc>
      </w:tr>
    </w:tbl>
    <w:p w:rsidR="00882983" w:rsidRDefault="00882983">
      <w:pPr>
        <w:autoSpaceDE w:val="0"/>
        <w:autoSpaceDN w:val="0"/>
        <w:adjustRightInd w:val="0"/>
        <w:snapToGrid w:val="0"/>
        <w:spacing w:line="540" w:lineRule="exact"/>
        <w:ind w:firstLineChars="200" w:firstLine="640"/>
        <w:jc w:val="left"/>
        <w:rPr>
          <w:rFonts w:ascii="仿宋_GB2312" w:eastAsia="仿宋_GB2312"/>
          <w:sz w:val="32"/>
          <w:szCs w:val="32"/>
        </w:rPr>
      </w:pPr>
    </w:p>
    <w:tbl>
      <w:tblPr>
        <w:tblW w:w="8340" w:type="dxa"/>
        <w:tblInd w:w="93" w:type="dxa"/>
        <w:tblLayout w:type="fixed"/>
        <w:tblLook w:val="04A0"/>
      </w:tblPr>
      <w:tblGrid>
        <w:gridCol w:w="3232"/>
        <w:gridCol w:w="1951"/>
        <w:gridCol w:w="3157"/>
      </w:tblGrid>
      <w:tr w:rsidR="00882983">
        <w:trPr>
          <w:trHeight w:val="714"/>
        </w:trPr>
        <w:tc>
          <w:tcPr>
            <w:tcW w:w="8340" w:type="dxa"/>
            <w:gridSpan w:val="3"/>
            <w:tcBorders>
              <w:top w:val="nil"/>
              <w:left w:val="nil"/>
              <w:bottom w:val="nil"/>
              <w:right w:val="nil"/>
            </w:tcBorders>
            <w:vAlign w:val="center"/>
          </w:tcPr>
          <w:p w:rsidR="00882983" w:rsidRDefault="0055449F">
            <w:pPr>
              <w:jc w:val="center"/>
              <w:rPr>
                <w:rFonts w:ascii="宋体" w:hAnsi="宋体"/>
                <w:b/>
                <w:bCs/>
                <w:kern w:val="0"/>
                <w:sz w:val="32"/>
                <w:szCs w:val="32"/>
              </w:rPr>
            </w:pPr>
            <w:r>
              <w:rPr>
                <w:rFonts w:ascii="宋体" w:hAnsi="宋体" w:hint="eastAsia"/>
                <w:b/>
                <w:bCs/>
                <w:kern w:val="0"/>
                <w:sz w:val="32"/>
                <w:szCs w:val="32"/>
              </w:rPr>
              <w:t>资产拟购置</w:t>
            </w:r>
            <w:r>
              <w:rPr>
                <w:rFonts w:ascii="宋体" w:hAnsi="宋体" w:hint="eastAsia"/>
                <w:b/>
                <w:bCs/>
                <w:kern w:val="0"/>
                <w:sz w:val="32"/>
                <w:szCs w:val="32"/>
              </w:rPr>
              <w:t>情况表</w:t>
            </w:r>
          </w:p>
        </w:tc>
      </w:tr>
      <w:tr w:rsidR="00882983">
        <w:trPr>
          <w:trHeight w:val="516"/>
        </w:trPr>
        <w:tc>
          <w:tcPr>
            <w:tcW w:w="5183" w:type="dxa"/>
            <w:gridSpan w:val="2"/>
            <w:tcBorders>
              <w:top w:val="nil"/>
              <w:left w:val="nil"/>
              <w:bottom w:val="nil"/>
              <w:right w:val="nil"/>
            </w:tcBorders>
            <w:vAlign w:val="center"/>
          </w:tcPr>
          <w:p w:rsidR="00882983" w:rsidRDefault="0055449F">
            <w:pPr>
              <w:jc w:val="left"/>
              <w:rPr>
                <w:rFonts w:eastAsia="仿宋" w:cs="Times New Roman"/>
                <w:kern w:val="0"/>
                <w:sz w:val="22"/>
              </w:rPr>
            </w:pPr>
            <w:r>
              <w:rPr>
                <w:rFonts w:eastAsia="仿宋" w:cs="Times New Roman"/>
                <w:kern w:val="0"/>
                <w:sz w:val="22"/>
              </w:rPr>
              <w:t>编制部门：</w:t>
            </w:r>
            <w:r>
              <w:rPr>
                <w:rFonts w:eastAsia="仿宋" w:cs="Times New Roman" w:hint="eastAsia"/>
                <w:kern w:val="0"/>
                <w:sz w:val="22"/>
              </w:rPr>
              <w:t>唐山市丰南区委组织部</w:t>
            </w:r>
          </w:p>
        </w:tc>
        <w:tc>
          <w:tcPr>
            <w:tcW w:w="3157" w:type="dxa"/>
            <w:tcBorders>
              <w:top w:val="nil"/>
              <w:left w:val="nil"/>
              <w:bottom w:val="nil"/>
              <w:right w:val="nil"/>
            </w:tcBorders>
            <w:vAlign w:val="center"/>
          </w:tcPr>
          <w:p w:rsidR="00882983" w:rsidRDefault="00882983">
            <w:pPr>
              <w:jc w:val="left"/>
              <w:rPr>
                <w:rFonts w:eastAsia="仿宋" w:cs="Times New Roman"/>
                <w:kern w:val="0"/>
                <w:sz w:val="22"/>
              </w:rPr>
            </w:pPr>
          </w:p>
        </w:tc>
      </w:tr>
      <w:tr w:rsidR="00882983">
        <w:trPr>
          <w:trHeight w:val="663"/>
        </w:trPr>
        <w:tc>
          <w:tcPr>
            <w:tcW w:w="3232" w:type="dxa"/>
            <w:tcBorders>
              <w:top w:val="single" w:sz="4" w:space="0" w:color="auto"/>
              <w:left w:val="single" w:sz="4" w:space="0" w:color="auto"/>
              <w:bottom w:val="single" w:sz="4" w:space="0" w:color="auto"/>
              <w:right w:val="single" w:sz="4" w:space="0" w:color="auto"/>
            </w:tcBorders>
            <w:vAlign w:val="center"/>
          </w:tcPr>
          <w:p w:rsidR="00882983" w:rsidRDefault="0055449F">
            <w:pPr>
              <w:jc w:val="center"/>
              <w:rPr>
                <w:rFonts w:ascii="宋体" w:hAnsi="宋体"/>
                <w:b/>
                <w:bCs/>
                <w:kern w:val="0"/>
                <w:sz w:val="22"/>
              </w:rPr>
            </w:pPr>
            <w:r>
              <w:rPr>
                <w:rFonts w:ascii="宋体" w:hAnsi="宋体" w:hint="eastAsia"/>
                <w:b/>
                <w:bCs/>
                <w:kern w:val="0"/>
                <w:sz w:val="22"/>
              </w:rPr>
              <w:t>项目</w:t>
            </w:r>
          </w:p>
        </w:tc>
        <w:tc>
          <w:tcPr>
            <w:tcW w:w="1951" w:type="dxa"/>
            <w:tcBorders>
              <w:top w:val="single" w:sz="4" w:space="0" w:color="auto"/>
              <w:left w:val="nil"/>
              <w:bottom w:val="single" w:sz="4" w:space="0" w:color="auto"/>
              <w:right w:val="single" w:sz="4" w:space="0" w:color="auto"/>
            </w:tcBorders>
            <w:vAlign w:val="center"/>
          </w:tcPr>
          <w:p w:rsidR="00882983" w:rsidRDefault="0055449F">
            <w:pPr>
              <w:jc w:val="center"/>
              <w:rPr>
                <w:rFonts w:ascii="宋体" w:hAnsi="宋体"/>
                <w:b/>
                <w:bCs/>
                <w:kern w:val="0"/>
                <w:sz w:val="22"/>
              </w:rPr>
            </w:pPr>
            <w:r>
              <w:rPr>
                <w:rFonts w:ascii="宋体" w:hAnsi="宋体" w:hint="eastAsia"/>
                <w:b/>
                <w:bCs/>
                <w:kern w:val="0"/>
                <w:sz w:val="22"/>
              </w:rPr>
              <w:t>数量</w:t>
            </w:r>
          </w:p>
        </w:tc>
        <w:tc>
          <w:tcPr>
            <w:tcW w:w="3157" w:type="dxa"/>
            <w:tcBorders>
              <w:top w:val="single" w:sz="4" w:space="0" w:color="auto"/>
              <w:left w:val="nil"/>
              <w:bottom w:val="single" w:sz="4" w:space="0" w:color="auto"/>
              <w:right w:val="single" w:sz="4" w:space="0" w:color="auto"/>
            </w:tcBorders>
            <w:vAlign w:val="center"/>
          </w:tcPr>
          <w:p w:rsidR="00882983" w:rsidRDefault="0055449F">
            <w:pPr>
              <w:jc w:val="center"/>
              <w:rPr>
                <w:rFonts w:ascii="宋体" w:hAnsi="宋体"/>
                <w:b/>
                <w:bCs/>
                <w:kern w:val="0"/>
                <w:sz w:val="22"/>
              </w:rPr>
            </w:pPr>
            <w:r>
              <w:rPr>
                <w:rFonts w:ascii="宋体" w:hAnsi="宋体" w:hint="eastAsia"/>
                <w:b/>
                <w:bCs/>
                <w:kern w:val="0"/>
                <w:sz w:val="22"/>
              </w:rPr>
              <w:t>价值（</w:t>
            </w:r>
            <w:r>
              <w:rPr>
                <w:rFonts w:ascii="宋体" w:hAnsi="宋体" w:hint="eastAsia"/>
                <w:b/>
                <w:bCs/>
                <w:kern w:val="0"/>
                <w:sz w:val="22"/>
                <w:shd w:val="pct10" w:color="auto" w:fill="FFFFFF"/>
              </w:rPr>
              <w:t>金额单位：万元</w:t>
            </w:r>
            <w:r>
              <w:rPr>
                <w:rFonts w:ascii="宋体" w:hAnsi="宋体" w:hint="eastAsia"/>
                <w:b/>
                <w:bCs/>
                <w:kern w:val="0"/>
                <w:sz w:val="22"/>
              </w:rPr>
              <w:t>）</w:t>
            </w:r>
          </w:p>
        </w:tc>
      </w:tr>
      <w:tr w:rsidR="00882983">
        <w:trPr>
          <w:trHeight w:val="663"/>
        </w:trPr>
        <w:tc>
          <w:tcPr>
            <w:tcW w:w="3232" w:type="dxa"/>
            <w:tcBorders>
              <w:top w:val="nil"/>
              <w:left w:val="single" w:sz="4" w:space="0" w:color="auto"/>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资产总额</w:t>
            </w:r>
          </w:p>
        </w:tc>
        <w:tc>
          <w:tcPr>
            <w:tcW w:w="1951"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ascii="仿宋_GB2312" w:eastAsia="仿宋_GB2312" w:hint="eastAsia"/>
                <w:sz w:val="32"/>
                <w:szCs w:val="32"/>
              </w:rPr>
              <w:t>19</w:t>
            </w:r>
          </w:p>
        </w:tc>
      </w:tr>
      <w:tr w:rsidR="00882983">
        <w:trPr>
          <w:trHeight w:val="663"/>
        </w:trPr>
        <w:tc>
          <w:tcPr>
            <w:tcW w:w="3232" w:type="dxa"/>
            <w:tcBorders>
              <w:top w:val="nil"/>
              <w:left w:val="single" w:sz="4" w:space="0" w:color="auto"/>
              <w:bottom w:val="single" w:sz="4" w:space="0" w:color="auto"/>
              <w:right w:val="single" w:sz="4" w:space="0" w:color="auto"/>
            </w:tcBorders>
            <w:vAlign w:val="center"/>
          </w:tcPr>
          <w:p w:rsidR="00882983" w:rsidRDefault="0055449F">
            <w:pPr>
              <w:jc w:val="left"/>
              <w:rPr>
                <w:rFonts w:eastAsia="仿宋" w:cs="Times New Roman"/>
                <w:kern w:val="0"/>
                <w:sz w:val="22"/>
              </w:rPr>
            </w:pPr>
            <w:r>
              <w:rPr>
                <w:rFonts w:eastAsia="仿宋" w:cs="Times New Roman" w:hint="eastAsia"/>
                <w:kern w:val="0"/>
                <w:sz w:val="22"/>
              </w:rPr>
              <w:t>通用办公设备</w:t>
            </w:r>
          </w:p>
        </w:tc>
        <w:tc>
          <w:tcPr>
            <w:tcW w:w="1951"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hint="eastAsia"/>
                <w:kern w:val="0"/>
                <w:sz w:val="22"/>
              </w:rPr>
              <w:t>14</w:t>
            </w:r>
          </w:p>
        </w:tc>
      </w:tr>
      <w:tr w:rsidR="00882983">
        <w:trPr>
          <w:trHeight w:val="673"/>
        </w:trPr>
        <w:tc>
          <w:tcPr>
            <w:tcW w:w="3232" w:type="dxa"/>
            <w:tcBorders>
              <w:top w:val="nil"/>
              <w:left w:val="single" w:sz="4" w:space="0" w:color="auto"/>
              <w:bottom w:val="single" w:sz="4" w:space="0" w:color="auto"/>
              <w:right w:val="single" w:sz="4" w:space="0" w:color="auto"/>
            </w:tcBorders>
            <w:vAlign w:val="center"/>
          </w:tcPr>
          <w:p w:rsidR="00882983" w:rsidRDefault="0055449F">
            <w:pPr>
              <w:jc w:val="left"/>
              <w:rPr>
                <w:rFonts w:eastAsia="仿宋" w:cs="Times New Roman"/>
                <w:kern w:val="0"/>
                <w:sz w:val="22"/>
              </w:rPr>
            </w:pPr>
            <w:r>
              <w:rPr>
                <w:rFonts w:eastAsia="仿宋" w:cs="Times New Roman" w:hint="eastAsia"/>
                <w:kern w:val="0"/>
                <w:sz w:val="22"/>
              </w:rPr>
              <w:t>专用设备</w:t>
            </w:r>
          </w:p>
        </w:tc>
        <w:tc>
          <w:tcPr>
            <w:tcW w:w="1951"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882983" w:rsidRDefault="0055449F">
            <w:pPr>
              <w:jc w:val="center"/>
              <w:rPr>
                <w:rFonts w:eastAsia="仿宋" w:cs="Times New Roman"/>
                <w:kern w:val="0"/>
                <w:sz w:val="22"/>
              </w:rPr>
            </w:pPr>
            <w:r>
              <w:rPr>
                <w:rFonts w:eastAsia="仿宋" w:cs="Times New Roman" w:hint="eastAsia"/>
                <w:kern w:val="0"/>
                <w:sz w:val="22"/>
              </w:rPr>
              <w:t>5</w:t>
            </w:r>
          </w:p>
        </w:tc>
      </w:tr>
    </w:tbl>
    <w:p w:rsidR="00882983" w:rsidRDefault="0055449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882983" w:rsidRDefault="0055449F">
      <w:pPr>
        <w:adjustRightInd w:val="0"/>
        <w:snapToGrid w:val="0"/>
        <w:spacing w:line="540" w:lineRule="exact"/>
        <w:rPr>
          <w:rFonts w:ascii="仿宋_GB2312" w:eastAsia="仿宋_GB2312"/>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基本支出</w:t>
      </w:r>
      <w:r>
        <w:rPr>
          <w:rFonts w:ascii="仿宋_GB2312" w:eastAsia="仿宋_GB2312" w:hint="eastAsia"/>
          <w:b/>
          <w:sz w:val="32"/>
          <w:szCs w:val="32"/>
        </w:rPr>
        <w:t>：</w:t>
      </w:r>
      <w:r>
        <w:rPr>
          <w:rFonts w:ascii="仿宋_GB2312" w:eastAsia="仿宋_GB2312" w:hAnsi="仿宋" w:hint="eastAsia"/>
          <w:sz w:val="32"/>
          <w:szCs w:val="32"/>
        </w:rPr>
        <w:t>为保障机构正常运转，完成日常工作任务，而发生的人员支出和公用支出。</w:t>
      </w:r>
    </w:p>
    <w:p w:rsidR="00882983" w:rsidRDefault="0055449F">
      <w:pPr>
        <w:adjustRightInd w:val="0"/>
        <w:snapToGrid w:val="0"/>
        <w:spacing w:line="540" w:lineRule="exact"/>
        <w:rPr>
          <w:rFonts w:ascii="仿宋_GB2312" w:eastAsia="仿宋_GB2312"/>
          <w:sz w:val="32"/>
          <w:szCs w:val="32"/>
        </w:rPr>
      </w:pPr>
      <w:r>
        <w:rPr>
          <w:rFonts w:ascii="仿宋_GB2312" w:eastAsia="仿宋_GB2312" w:hAnsi="黑体" w:hint="eastAsia"/>
          <w:sz w:val="32"/>
          <w:szCs w:val="32"/>
        </w:rPr>
        <w:t>项目支出</w:t>
      </w:r>
      <w:r>
        <w:rPr>
          <w:rFonts w:ascii="仿宋_GB2312" w:eastAsia="仿宋_GB2312" w:hint="eastAsia"/>
          <w:b/>
          <w:sz w:val="32"/>
          <w:szCs w:val="32"/>
        </w:rPr>
        <w:t>：</w:t>
      </w:r>
      <w:r>
        <w:rPr>
          <w:rFonts w:ascii="仿宋_GB2312" w:eastAsia="仿宋_GB2312" w:hAnsi="仿宋" w:hint="eastAsia"/>
          <w:sz w:val="32"/>
          <w:szCs w:val="32"/>
        </w:rPr>
        <w:t>为完成特定行政任务和事业发展目标而发生的费用</w:t>
      </w:r>
      <w:r>
        <w:rPr>
          <w:rFonts w:ascii="仿宋_GB2312" w:eastAsia="仿宋_GB2312" w:hint="eastAsia"/>
          <w:sz w:val="32"/>
          <w:szCs w:val="32"/>
        </w:rPr>
        <w:t>。</w:t>
      </w:r>
      <w:r>
        <w:rPr>
          <w:rFonts w:ascii="仿宋_GB2312" w:eastAsia="仿宋_GB2312" w:hint="eastAsia"/>
          <w:sz w:val="32"/>
          <w:szCs w:val="32"/>
        </w:rPr>
        <w:t xml:space="preserve">    </w:t>
      </w:r>
    </w:p>
    <w:p w:rsidR="00882983" w:rsidRDefault="0055449F">
      <w:pPr>
        <w:adjustRightInd w:val="0"/>
        <w:snapToGrid w:val="0"/>
        <w:spacing w:line="540" w:lineRule="exact"/>
        <w:rPr>
          <w:rFonts w:ascii="仿宋_GB2312" w:eastAsia="仿宋_GB2312" w:hAnsi="仿宋"/>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机关运行经费</w:t>
      </w:r>
      <w:r>
        <w:rPr>
          <w:rFonts w:ascii="仿宋_GB2312" w:eastAsia="仿宋_GB2312" w:hint="eastAsia"/>
          <w:b/>
          <w:sz w:val="32"/>
          <w:szCs w:val="32"/>
        </w:rPr>
        <w:t>：</w:t>
      </w:r>
      <w:r>
        <w:rPr>
          <w:rFonts w:ascii="仿宋_GB2312" w:eastAsia="仿宋_GB2312" w:hAnsi="仿宋" w:hint="eastAsia"/>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882983" w:rsidRDefault="0055449F">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882983" w:rsidRDefault="0055449F">
      <w:pPr>
        <w:ind w:firstLine="600"/>
        <w:rPr>
          <w:rFonts w:ascii="仿宋_GB2312" w:eastAsia="仿宋_GB2312" w:hAnsi="仿宋" w:cs="Arial"/>
          <w:sz w:val="32"/>
          <w:szCs w:val="32"/>
          <w:shd w:val="clear" w:color="auto" w:fill="FFFFFF"/>
        </w:rPr>
      </w:pPr>
      <w:r>
        <w:rPr>
          <w:rFonts w:ascii="仿宋_GB2312" w:eastAsia="仿宋_GB2312" w:hAnsi="仿宋" w:cs="Arial" w:hint="eastAsia"/>
          <w:sz w:val="32"/>
          <w:szCs w:val="32"/>
          <w:shd w:val="clear" w:color="auto" w:fill="FFFFFF"/>
        </w:rPr>
        <w:t>部门预算政府性基金预算财政拨款支出表，此表无数据，因本单位不涉及政府性基金，因此无数据；部门预算国有资本经营预算财政拨款支出表，此表无数据，因本单位不涉及国有资本经营，因此无数据。</w:t>
      </w:r>
    </w:p>
    <w:p w:rsidR="00882983" w:rsidRDefault="00882983">
      <w:pPr>
        <w:spacing w:line="580" w:lineRule="exact"/>
        <w:ind w:firstLineChars="221" w:firstLine="707"/>
        <w:rPr>
          <w:rFonts w:ascii="仿宋_GB2312" w:eastAsia="仿宋_GB2312"/>
          <w:sz w:val="32"/>
          <w:szCs w:val="32"/>
        </w:rPr>
      </w:pPr>
    </w:p>
    <w:sectPr w:rsidR="00882983" w:rsidSect="0088298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9F" w:rsidRDefault="0055449F" w:rsidP="00882983">
      <w:r>
        <w:separator/>
      </w:r>
    </w:p>
  </w:endnote>
  <w:endnote w:type="continuationSeparator" w:id="1">
    <w:p w:rsidR="0055449F" w:rsidRDefault="0055449F" w:rsidP="00882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书宋_GBK">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83" w:rsidRDefault="00882983">
    <w:pPr>
      <w:pStyle w:val="a4"/>
      <w:framePr w:wrap="around" w:vAnchor="text" w:hAnchor="margin" w:xAlign="center" w:y="1"/>
      <w:rPr>
        <w:rStyle w:val="a6"/>
      </w:rPr>
    </w:pPr>
    <w:r>
      <w:rPr>
        <w:rStyle w:val="a6"/>
      </w:rPr>
      <w:fldChar w:fldCharType="begin"/>
    </w:r>
    <w:r w:rsidR="0055449F">
      <w:rPr>
        <w:rStyle w:val="a6"/>
      </w:rPr>
      <w:instrText xml:space="preserve">PAGE  </w:instrText>
    </w:r>
    <w:r>
      <w:rPr>
        <w:rStyle w:val="a6"/>
      </w:rPr>
      <w:fldChar w:fldCharType="end"/>
    </w:r>
  </w:p>
  <w:p w:rsidR="00882983" w:rsidRDefault="008829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83" w:rsidRDefault="00882983">
    <w:pPr>
      <w:pStyle w:val="a4"/>
      <w:framePr w:wrap="around" w:vAnchor="text" w:hAnchor="margin" w:xAlign="center" w:y="1"/>
      <w:rPr>
        <w:rStyle w:val="a6"/>
        <w:sz w:val="24"/>
        <w:szCs w:val="24"/>
      </w:rPr>
    </w:pPr>
    <w:r>
      <w:rPr>
        <w:rStyle w:val="a6"/>
        <w:sz w:val="24"/>
        <w:szCs w:val="24"/>
      </w:rPr>
      <w:fldChar w:fldCharType="begin"/>
    </w:r>
    <w:r w:rsidR="0055449F">
      <w:rPr>
        <w:rStyle w:val="a6"/>
        <w:sz w:val="24"/>
        <w:szCs w:val="24"/>
      </w:rPr>
      <w:instrText xml:space="preserve">PAGE  </w:instrText>
    </w:r>
    <w:r>
      <w:rPr>
        <w:rStyle w:val="a6"/>
        <w:sz w:val="24"/>
        <w:szCs w:val="24"/>
      </w:rPr>
      <w:fldChar w:fldCharType="separate"/>
    </w:r>
    <w:r w:rsidR="00E957C4">
      <w:rPr>
        <w:rStyle w:val="a6"/>
        <w:noProof/>
        <w:sz w:val="24"/>
        <w:szCs w:val="24"/>
      </w:rPr>
      <w:t>15</w:t>
    </w:r>
    <w:r>
      <w:rPr>
        <w:rStyle w:val="a6"/>
        <w:sz w:val="24"/>
        <w:szCs w:val="24"/>
      </w:rPr>
      <w:fldChar w:fldCharType="end"/>
    </w:r>
  </w:p>
  <w:p w:rsidR="00882983" w:rsidRDefault="0088298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9F" w:rsidRDefault="0055449F" w:rsidP="00882983">
      <w:r>
        <w:separator/>
      </w:r>
    </w:p>
  </w:footnote>
  <w:footnote w:type="continuationSeparator" w:id="1">
    <w:p w:rsidR="0055449F" w:rsidRDefault="0055449F" w:rsidP="00882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2CE7"/>
    <w:multiLevelType w:val="singleLevel"/>
    <w:tmpl w:val="5AA62CE7"/>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230"/>
    <w:rsid w:val="0001445C"/>
    <w:rsid w:val="0007124E"/>
    <w:rsid w:val="00083CAA"/>
    <w:rsid w:val="000B12DE"/>
    <w:rsid w:val="000D1406"/>
    <w:rsid w:val="000D1F5C"/>
    <w:rsid w:val="00104E9D"/>
    <w:rsid w:val="00165715"/>
    <w:rsid w:val="001C3C73"/>
    <w:rsid w:val="00251F54"/>
    <w:rsid w:val="0026401D"/>
    <w:rsid w:val="00264B95"/>
    <w:rsid w:val="00280029"/>
    <w:rsid w:val="0028575F"/>
    <w:rsid w:val="002A574F"/>
    <w:rsid w:val="00312CDC"/>
    <w:rsid w:val="00317690"/>
    <w:rsid w:val="00331EB2"/>
    <w:rsid w:val="00373B0D"/>
    <w:rsid w:val="0037619A"/>
    <w:rsid w:val="00380158"/>
    <w:rsid w:val="00386708"/>
    <w:rsid w:val="0054640C"/>
    <w:rsid w:val="0055449F"/>
    <w:rsid w:val="005F05BD"/>
    <w:rsid w:val="0063166E"/>
    <w:rsid w:val="00640867"/>
    <w:rsid w:val="006533F1"/>
    <w:rsid w:val="00690011"/>
    <w:rsid w:val="006E3F8D"/>
    <w:rsid w:val="00702C38"/>
    <w:rsid w:val="00784160"/>
    <w:rsid w:val="007F060D"/>
    <w:rsid w:val="00803F8A"/>
    <w:rsid w:val="008161FD"/>
    <w:rsid w:val="00835853"/>
    <w:rsid w:val="00882983"/>
    <w:rsid w:val="008B18B8"/>
    <w:rsid w:val="008B62D3"/>
    <w:rsid w:val="009145D1"/>
    <w:rsid w:val="00934F2C"/>
    <w:rsid w:val="009E7DED"/>
    <w:rsid w:val="00A81BE3"/>
    <w:rsid w:val="00AA6E55"/>
    <w:rsid w:val="00B14D9E"/>
    <w:rsid w:val="00B613EF"/>
    <w:rsid w:val="00B64680"/>
    <w:rsid w:val="00B739DC"/>
    <w:rsid w:val="00BD2230"/>
    <w:rsid w:val="00BE0DE9"/>
    <w:rsid w:val="00BE2304"/>
    <w:rsid w:val="00C81270"/>
    <w:rsid w:val="00C97493"/>
    <w:rsid w:val="00CF02C0"/>
    <w:rsid w:val="00CF2162"/>
    <w:rsid w:val="00D26491"/>
    <w:rsid w:val="00D51EA8"/>
    <w:rsid w:val="00D527EC"/>
    <w:rsid w:val="00DA7325"/>
    <w:rsid w:val="00DC4F03"/>
    <w:rsid w:val="00DD6C2B"/>
    <w:rsid w:val="00E957C4"/>
    <w:rsid w:val="00EE1A81"/>
    <w:rsid w:val="00F141A7"/>
    <w:rsid w:val="00F9757B"/>
    <w:rsid w:val="00FB3954"/>
    <w:rsid w:val="00FC3FA2"/>
    <w:rsid w:val="00FD4222"/>
    <w:rsid w:val="011A26B5"/>
    <w:rsid w:val="0A9C425F"/>
    <w:rsid w:val="23F17357"/>
    <w:rsid w:val="343E2CF8"/>
    <w:rsid w:val="4935781B"/>
    <w:rsid w:val="594C0836"/>
    <w:rsid w:val="5FB37689"/>
    <w:rsid w:val="62C86885"/>
    <w:rsid w:val="68793605"/>
    <w:rsid w:val="6C996F6B"/>
    <w:rsid w:val="6EED6595"/>
    <w:rsid w:val="749A4EB4"/>
    <w:rsid w:val="75F108D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83"/>
    <w:pPr>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82983"/>
    <w:rPr>
      <w:sz w:val="18"/>
      <w:szCs w:val="18"/>
    </w:rPr>
  </w:style>
  <w:style w:type="paragraph" w:styleId="a4">
    <w:name w:val="footer"/>
    <w:basedOn w:val="a"/>
    <w:link w:val="Char0"/>
    <w:uiPriority w:val="99"/>
    <w:qFormat/>
    <w:rsid w:val="00882983"/>
    <w:pPr>
      <w:widowControl w:val="0"/>
      <w:tabs>
        <w:tab w:val="center" w:pos="4153"/>
        <w:tab w:val="right" w:pos="8306"/>
      </w:tabs>
      <w:snapToGrid w:val="0"/>
      <w:jc w:val="left"/>
    </w:pPr>
    <w:rPr>
      <w:rFonts w:cs="Times New Roman"/>
      <w:sz w:val="18"/>
      <w:szCs w:val="18"/>
    </w:rPr>
  </w:style>
  <w:style w:type="paragraph" w:styleId="a5">
    <w:name w:val="header"/>
    <w:basedOn w:val="a"/>
    <w:link w:val="Char1"/>
    <w:uiPriority w:val="99"/>
    <w:qFormat/>
    <w:rsid w:val="00882983"/>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882983"/>
    <w:rPr>
      <w:rFonts w:cs="Times New Roman"/>
    </w:rPr>
  </w:style>
  <w:style w:type="character" w:customStyle="1" w:styleId="Char0">
    <w:name w:val="页脚 Char"/>
    <w:basedOn w:val="a0"/>
    <w:link w:val="a4"/>
    <w:uiPriority w:val="99"/>
    <w:qFormat/>
    <w:locked/>
    <w:rsid w:val="0088298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locked/>
    <w:rsid w:val="00882983"/>
    <w:rPr>
      <w:rFonts w:ascii="Times New Roman" w:eastAsia="宋体" w:hAnsi="Times New Roman" w:cs="宋体"/>
      <w:sz w:val="18"/>
      <w:szCs w:val="18"/>
    </w:rPr>
  </w:style>
  <w:style w:type="character" w:customStyle="1" w:styleId="Char1">
    <w:name w:val="页眉 Char"/>
    <w:basedOn w:val="a0"/>
    <w:link w:val="a5"/>
    <w:uiPriority w:val="99"/>
    <w:qFormat/>
    <w:locked/>
    <w:rsid w:val="00882983"/>
    <w:rPr>
      <w:rFonts w:ascii="Times New Roman" w:eastAsia="宋体" w:hAnsi="Times New Roman" w:cs="宋体"/>
      <w:sz w:val="18"/>
      <w:szCs w:val="18"/>
    </w:rPr>
  </w:style>
  <w:style w:type="paragraph" w:customStyle="1" w:styleId="1">
    <w:name w:val="正文1"/>
    <w:basedOn w:val="Normal"/>
    <w:qFormat/>
    <w:rsid w:val="00882983"/>
    <w:pPr>
      <w:jc w:val="both"/>
    </w:pPr>
    <w:rPr>
      <w:rFonts w:ascii="Calibri" w:eastAsia="Calibri" w:hAnsi="Calibri"/>
      <w:sz w:val="21"/>
    </w:rPr>
  </w:style>
  <w:style w:type="paragraph" w:customStyle="1" w:styleId="Normal">
    <w:name w:val="[Normal]"/>
    <w:qFormat/>
    <w:rsid w:val="00882983"/>
    <w:rPr>
      <w:rFonts w:ascii="宋体" w:hAnsi="宋体"/>
      <w:sz w:val="24"/>
      <w:szCs w:val="22"/>
      <w:lang w:eastAsia="en-US"/>
    </w:rPr>
  </w:style>
  <w:style w:type="paragraph" w:customStyle="1" w:styleId="Default">
    <w:name w:val="Default"/>
    <w:qFormat/>
    <w:rsid w:val="00882983"/>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1272</Words>
  <Characters>7251</Characters>
  <Application>Microsoft Office Word</Application>
  <DocSecurity>0</DocSecurity>
  <Lines>60</Lines>
  <Paragraphs>17</Paragraphs>
  <ScaleCrop>false</ScaleCrop>
  <Company>China</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唐山市丰南区人民政府办公室</dc:title>
  <dc:creator>fnzfbxzk</dc:creator>
  <cp:lastModifiedBy>admin</cp:lastModifiedBy>
  <cp:revision>15</cp:revision>
  <cp:lastPrinted>2017-03-26T23:52:00Z</cp:lastPrinted>
  <dcterms:created xsi:type="dcterms:W3CDTF">2017-06-02T07:09:00Z</dcterms:created>
  <dcterms:modified xsi:type="dcterms:W3CDTF">2021-05-19T09:35:00Z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