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rPr>
          <w:rFonts w:eastAsia="方正仿宋简体"/>
          <w:sz w:val="30"/>
          <w:szCs w:val="30"/>
        </w:rPr>
      </w:pPr>
      <w:r>
        <w:rPr>
          <w:rFonts w:eastAsia="方正仿宋简体"/>
          <w:sz w:val="30"/>
          <w:szCs w:val="30"/>
        </w:rPr>
        <w:t>附件4</w:t>
      </w:r>
    </w:p>
    <w:p>
      <w:pPr>
        <w:spacing w:line="580" w:lineRule="exact"/>
        <w:ind w:left="0"/>
        <w:rPr>
          <w:rFonts w:eastAsia="方正仿宋简体"/>
          <w:sz w:val="30"/>
          <w:szCs w:val="30"/>
        </w:rPr>
      </w:pPr>
    </w:p>
    <w:p>
      <w:pPr>
        <w:spacing w:line="580" w:lineRule="exact"/>
        <w:ind w:left="0"/>
        <w:jc w:val="center"/>
        <w:rPr>
          <w:rFonts w:hint="eastAsia" w:ascii="方正小标宋简体"/>
          <w:sz w:val="40"/>
          <w:szCs w:val="40"/>
        </w:rPr>
      </w:pPr>
      <w:r>
        <w:rPr>
          <w:rFonts w:hint="eastAsia" w:ascii="方正小标宋简体"/>
          <w:sz w:val="40"/>
          <w:szCs w:val="40"/>
        </w:rPr>
        <w:t>财政支出重点评价报告</w:t>
      </w:r>
    </w:p>
    <w:p>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ascii="方正楷体简体" w:eastAsia="方正楷体简体"/>
          <w:sz w:val="30"/>
          <w:szCs w:val="30"/>
        </w:rPr>
        <w:t>202</w:t>
      </w:r>
      <w:r>
        <w:rPr>
          <w:rFonts w:hint="eastAsia" w:ascii="方正楷体简体" w:eastAsia="方正楷体简体"/>
          <w:sz w:val="30"/>
          <w:szCs w:val="30"/>
          <w:lang w:val="en-US" w:eastAsia="zh-CN"/>
        </w:rPr>
        <w:t>4</w:t>
      </w:r>
      <w:r>
        <w:rPr>
          <w:rFonts w:hint="eastAsia" w:ascii="方正楷体简体" w:eastAsia="方正楷体简体"/>
          <w:sz w:val="30"/>
          <w:szCs w:val="30"/>
        </w:rPr>
        <w:t>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610" w:firstLineChars="200"/>
        <w:jc w:val="left"/>
        <w:rPr>
          <w:rFonts w:eastAsia="方正仿宋简体"/>
          <w:sz w:val="30"/>
          <w:szCs w:val="30"/>
          <w:u w:val="single"/>
        </w:rPr>
      </w:pPr>
      <w:r>
        <w:rPr>
          <w:rFonts w:eastAsia="方正仿宋简体"/>
          <w:sz w:val="30"/>
          <w:szCs w:val="30"/>
        </w:rPr>
        <w:t>项目（专项资金）名称</w:t>
      </w:r>
      <w:r>
        <w:rPr>
          <w:rFonts w:eastAsia="方正仿宋简体"/>
          <w:sz w:val="30"/>
          <w:szCs w:val="30"/>
          <w:u w:val="single"/>
        </w:rPr>
        <w:t xml:space="preserve"> </w:t>
      </w:r>
      <w:r>
        <w:rPr>
          <w:rFonts w:hint="eastAsia" w:ascii="仿宋" w:eastAsia="仿宋" w:cs="仿宋"/>
          <w:sz w:val="32"/>
          <w:szCs w:val="32"/>
          <w:u w:val="single"/>
          <w:lang w:bidi="ar-SA"/>
        </w:rPr>
        <w:t>网信系统建设及维护资金</w:t>
      </w:r>
      <w:r>
        <w:rPr>
          <w:rFonts w:eastAsia="方正仿宋简体"/>
          <w:sz w:val="30"/>
          <w:szCs w:val="30"/>
          <w:u w:val="single"/>
        </w:rPr>
        <w:t xml:space="preserve">  </w:t>
      </w:r>
    </w:p>
    <w:p>
      <w:pPr>
        <w:spacing w:line="580" w:lineRule="exact"/>
        <w:ind w:left="0" w:firstLine="610" w:firstLineChars="200"/>
        <w:jc w:val="left"/>
        <w:rPr>
          <w:rFonts w:eastAsia="方正仿宋简体"/>
          <w:sz w:val="30"/>
          <w:szCs w:val="30"/>
          <w:u w:val="single"/>
        </w:rPr>
      </w:pPr>
    </w:p>
    <w:p>
      <w:pPr>
        <w:tabs>
          <w:tab w:val="left" w:pos="6634"/>
          <w:tab w:val="left" w:pos="6915"/>
        </w:tabs>
        <w:spacing w:line="580" w:lineRule="exact"/>
        <w:ind w:left="0" w:firstLine="610" w:firstLineChars="200"/>
        <w:jc w:val="left"/>
        <w:rPr>
          <w:rFonts w:eastAsia="方正仿宋简体"/>
          <w:sz w:val="30"/>
          <w:szCs w:val="30"/>
        </w:rPr>
      </w:pPr>
      <w:r>
        <w:rPr>
          <w:rFonts w:eastAsia="方正仿宋简体"/>
          <w:sz w:val="30"/>
          <w:szCs w:val="30"/>
        </w:rPr>
        <w:t>项 目 实 施 单 位</w:t>
      </w:r>
      <w:r>
        <w:rPr>
          <w:rFonts w:eastAsia="方正仿宋简体"/>
          <w:sz w:val="30"/>
          <w:szCs w:val="30"/>
          <w:u w:val="single"/>
        </w:rPr>
        <w:t xml:space="preserve">  </w:t>
      </w:r>
      <w:r>
        <w:rPr>
          <w:rFonts w:hint="eastAsia" w:ascii="仿宋" w:eastAsia="仿宋" w:cs="仿宋"/>
          <w:sz w:val="32"/>
          <w:szCs w:val="32"/>
          <w:u w:val="single"/>
          <w:lang w:val="en-US" w:eastAsia="zh-CN" w:bidi="ar-SA"/>
        </w:rPr>
        <w:t>丰南区委网信办</w:t>
      </w:r>
      <w:r>
        <w:rPr>
          <w:rFonts w:eastAsia="方正仿宋简体"/>
          <w:sz w:val="30"/>
          <w:szCs w:val="30"/>
          <w:u w:val="single"/>
        </w:rPr>
        <w:t xml:space="preserve">      </w:t>
      </w:r>
      <w:r>
        <w:rPr>
          <w:rFonts w:eastAsia="方正仿宋简体"/>
          <w:sz w:val="30"/>
          <w:szCs w:val="30"/>
        </w:rPr>
        <w:t>（公章）</w:t>
      </w:r>
    </w:p>
    <w:p>
      <w:pPr>
        <w:spacing w:line="580" w:lineRule="exact"/>
        <w:ind w:left="0" w:firstLine="610" w:firstLineChars="200"/>
        <w:jc w:val="left"/>
        <w:rPr>
          <w:rFonts w:eastAsia="方正仿宋简体"/>
          <w:sz w:val="30"/>
          <w:szCs w:val="30"/>
          <w:u w:val="single"/>
        </w:rPr>
      </w:pPr>
    </w:p>
    <w:p>
      <w:pPr>
        <w:spacing w:line="580" w:lineRule="exact"/>
        <w:ind w:left="0" w:firstLine="610" w:firstLineChars="200"/>
        <w:jc w:val="left"/>
        <w:rPr>
          <w:rFonts w:eastAsia="方正仿宋简体"/>
          <w:sz w:val="30"/>
          <w:szCs w:val="30"/>
        </w:rPr>
      </w:pPr>
      <w:r>
        <w:rPr>
          <w:rFonts w:eastAsia="方正仿宋简体"/>
          <w:sz w:val="30"/>
          <w:szCs w:val="30"/>
        </w:rPr>
        <w:t>项 目 主 管 部 门</w:t>
      </w:r>
      <w:r>
        <w:rPr>
          <w:rFonts w:eastAsia="方正仿宋简体"/>
          <w:sz w:val="30"/>
          <w:szCs w:val="30"/>
          <w:u w:val="single"/>
        </w:rPr>
        <w:t xml:space="preserve">   丰南区委网信办      </w:t>
      </w:r>
      <w:r>
        <w:rPr>
          <w:rFonts w:eastAsia="方正仿宋简体"/>
          <w:sz w:val="30"/>
          <w:szCs w:val="30"/>
        </w:rPr>
        <w:t>（公章）</w:t>
      </w:r>
    </w:p>
    <w:p>
      <w:pPr>
        <w:spacing w:line="580" w:lineRule="exact"/>
        <w:ind w:left="0" w:firstLine="610" w:firstLineChars="200"/>
        <w:jc w:val="left"/>
        <w:rPr>
          <w:rFonts w:eastAsia="方正仿宋简体"/>
          <w:sz w:val="30"/>
          <w:szCs w:val="30"/>
        </w:rPr>
      </w:pPr>
    </w:p>
    <w:p>
      <w:pPr>
        <w:tabs>
          <w:tab w:val="left" w:pos="6526"/>
        </w:tabs>
        <w:spacing w:line="580" w:lineRule="exact"/>
        <w:ind w:left="0" w:firstLine="610"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jc w:val="center"/>
        <w:rPr>
          <w:rFonts w:eastAsia="方正仿宋简体"/>
          <w:sz w:val="30"/>
          <w:szCs w:val="30"/>
        </w:rPr>
      </w:pPr>
      <w:r>
        <w:rPr>
          <w:rFonts w:eastAsia="方正仿宋简体"/>
          <w:sz w:val="30"/>
          <w:szCs w:val="30"/>
        </w:rPr>
        <w:t>　　　　　　　　　　　　　202</w:t>
      </w:r>
      <w:r>
        <w:rPr>
          <w:rFonts w:hint="eastAsia" w:eastAsia="方正仿宋简体"/>
          <w:sz w:val="30"/>
          <w:szCs w:val="30"/>
          <w:lang w:val="en-US" w:eastAsia="zh-CN"/>
        </w:rPr>
        <w:t>5</w:t>
      </w:r>
      <w:r>
        <w:rPr>
          <w:rFonts w:eastAsia="方正仿宋简体"/>
          <w:sz w:val="30"/>
          <w:szCs w:val="30"/>
        </w:rPr>
        <w:t>年2月8日　</w:t>
      </w:r>
    </w:p>
    <w:p>
      <w:pPr>
        <w:spacing w:line="580" w:lineRule="exact"/>
        <w:ind w:left="0"/>
        <w:rPr>
          <w:rFonts w:eastAsia="方正仿宋简体"/>
          <w:sz w:val="30"/>
          <w:szCs w:val="30"/>
        </w:rPr>
      </w:pPr>
    </w:p>
    <w:p>
      <w:pPr>
        <w:spacing w:line="580" w:lineRule="exact"/>
        <w:ind w:left="0"/>
        <w:rPr>
          <w:rFonts w:eastAsia="方正仿宋简体"/>
          <w:sz w:val="30"/>
          <w:szCs w:val="30"/>
        </w:rPr>
      </w:pPr>
    </w:p>
    <w:p>
      <w:pPr>
        <w:spacing w:line="580" w:lineRule="exact"/>
        <w:ind w:left="0"/>
        <w:rPr>
          <w:rFonts w:eastAsia="方正仿宋简体"/>
          <w:sz w:val="30"/>
          <w:szCs w:val="30"/>
        </w:rPr>
        <w:sectPr>
          <w:pgSz w:w="11907" w:h="16840"/>
          <w:pgMar w:top="1418" w:right="1474" w:bottom="1134" w:left="1588" w:header="851" w:footer="992" w:gutter="0"/>
          <w:cols w:space="720" w:num="1"/>
          <w:docGrid w:type="lines" w:linePitch="312" w:charSpace="0"/>
        </w:sectPr>
      </w:pP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一、评价工作组织开展情况</w:t>
      </w:r>
    </w:p>
    <w:p>
      <w:pPr>
        <w:spacing w:line="560" w:lineRule="exact"/>
        <w:ind w:firstLine="648" w:firstLineChars="200"/>
        <w:rPr>
          <w:rFonts w:hint="eastAsia" w:eastAsia="方正仿宋简体"/>
          <w:b w:val="0"/>
          <w:sz w:val="30"/>
          <w:szCs w:val="30"/>
        </w:rPr>
      </w:pPr>
      <w:r>
        <w:rPr>
          <w:rFonts w:hint="eastAsia" w:ascii="仿宋" w:eastAsia="仿宋" w:cs="仿宋"/>
          <w:b w:val="0"/>
          <w:color w:val="auto"/>
          <w:sz w:val="32"/>
          <w:szCs w:val="32"/>
          <w:lang w:eastAsia="zh-CN" w:bidi="ar-SA"/>
        </w:rPr>
        <w:t>我办设立以</w:t>
      </w:r>
      <w:r>
        <w:rPr>
          <w:rFonts w:hint="eastAsia" w:ascii="仿宋" w:eastAsia="仿宋" w:cs="仿宋"/>
          <w:b w:val="0"/>
          <w:color w:val="auto"/>
          <w:sz w:val="32"/>
          <w:szCs w:val="32"/>
          <w:lang w:val="en-US" w:eastAsia="zh-CN" w:bidi="ar-SA"/>
        </w:rPr>
        <w:t>李银竹</w:t>
      </w:r>
      <w:r>
        <w:rPr>
          <w:rFonts w:hint="eastAsia" w:ascii="仿宋" w:eastAsia="仿宋" w:cs="仿宋"/>
          <w:b w:val="0"/>
          <w:color w:val="auto"/>
          <w:sz w:val="32"/>
          <w:szCs w:val="32"/>
          <w:lang w:eastAsia="zh-CN" w:bidi="ar-SA"/>
        </w:rPr>
        <w:t>为组长、</w:t>
      </w:r>
      <w:r>
        <w:rPr>
          <w:rFonts w:hint="eastAsia" w:ascii="仿宋" w:eastAsia="仿宋" w:cs="仿宋"/>
          <w:b w:val="0"/>
          <w:color w:val="auto"/>
          <w:sz w:val="32"/>
          <w:szCs w:val="32"/>
          <w:lang w:val="en-US" w:eastAsia="zh-CN" w:bidi="ar-SA"/>
        </w:rPr>
        <w:t>张伟</w:t>
      </w:r>
      <w:r>
        <w:rPr>
          <w:rFonts w:hint="eastAsia" w:ascii="仿宋" w:eastAsia="仿宋" w:cs="仿宋"/>
          <w:b w:val="0"/>
          <w:color w:val="auto"/>
          <w:sz w:val="32"/>
          <w:szCs w:val="32"/>
          <w:lang w:eastAsia="zh-CN" w:bidi="ar-SA"/>
        </w:rPr>
        <w:t>为副组长、</w:t>
      </w:r>
      <w:r>
        <w:rPr>
          <w:rFonts w:hint="eastAsia" w:ascii="仿宋" w:eastAsia="仿宋" w:cs="仿宋"/>
          <w:b w:val="0"/>
          <w:color w:val="auto"/>
          <w:sz w:val="32"/>
          <w:szCs w:val="32"/>
          <w:lang w:val="en-US" w:eastAsia="zh-CN" w:bidi="ar-SA"/>
        </w:rPr>
        <w:t>李京</w:t>
      </w:r>
      <w:r>
        <w:rPr>
          <w:rFonts w:hint="eastAsia" w:ascii="仿宋" w:eastAsia="仿宋" w:cs="仿宋"/>
          <w:b w:val="0"/>
          <w:color w:val="auto"/>
          <w:sz w:val="32"/>
          <w:szCs w:val="32"/>
          <w:lang w:eastAsia="zh-CN" w:bidi="ar-SA"/>
        </w:rPr>
        <w:t>、</w:t>
      </w:r>
      <w:r>
        <w:rPr>
          <w:rFonts w:hint="eastAsia" w:ascii="仿宋" w:eastAsia="仿宋" w:cs="仿宋"/>
          <w:b w:val="0"/>
          <w:color w:val="auto"/>
          <w:sz w:val="32"/>
          <w:szCs w:val="32"/>
          <w:lang w:val="en-US" w:eastAsia="zh-CN" w:bidi="ar-SA"/>
        </w:rPr>
        <w:t>张华实</w:t>
      </w:r>
      <w:r>
        <w:rPr>
          <w:rFonts w:hint="eastAsia" w:ascii="仿宋" w:eastAsia="仿宋" w:cs="仿宋"/>
          <w:b w:val="0"/>
          <w:color w:val="auto"/>
          <w:sz w:val="32"/>
          <w:szCs w:val="32"/>
          <w:lang w:eastAsia="zh-CN" w:bidi="ar-SA"/>
        </w:rPr>
        <w:t>为组员的评价小组。从</w:t>
      </w:r>
      <w:r>
        <w:rPr>
          <w:rFonts w:hint="eastAsia" w:ascii="仿宋" w:eastAsia="仿宋" w:cs="仿宋"/>
          <w:b w:val="0"/>
          <w:color w:val="auto"/>
          <w:sz w:val="32"/>
          <w:szCs w:val="32"/>
          <w:lang w:val="en-US" w:eastAsia="zh-CN" w:bidi="ar-SA"/>
        </w:rPr>
        <w:t>七</w:t>
      </w:r>
      <w:r>
        <w:rPr>
          <w:rFonts w:hint="eastAsia" w:ascii="仿宋" w:eastAsia="仿宋" w:cs="仿宋"/>
          <w:b w:val="0"/>
          <w:color w:val="auto"/>
          <w:sz w:val="32"/>
          <w:szCs w:val="32"/>
          <w:lang w:eastAsia="zh-CN" w:bidi="ar-SA"/>
        </w:rPr>
        <w:t>个项目中选出一个保持单位基本业务运转的项目，制定评价工作方案，从预算资金执行率、产出指标、效益指标、满意度等方面进行</w:t>
      </w:r>
      <w:r>
        <w:rPr>
          <w:rFonts w:hint="eastAsia" w:ascii="仿宋" w:eastAsia="仿宋" w:cs="仿宋"/>
          <w:b w:val="0"/>
          <w:sz w:val="32"/>
          <w:szCs w:val="32"/>
          <w:lang w:bidi="ar-SA"/>
        </w:rPr>
        <w:t>了综合评价。经测评，评价结果</w:t>
      </w:r>
      <w:r>
        <w:rPr>
          <w:rFonts w:hint="eastAsia" w:ascii="仿宋" w:eastAsia="仿宋" w:cs="仿宋"/>
          <w:b w:val="0"/>
          <w:sz w:val="32"/>
          <w:szCs w:val="32"/>
          <w:lang w:val="en-US" w:eastAsia="zh-CN" w:bidi="ar-SA"/>
        </w:rPr>
        <w:t>100</w:t>
      </w:r>
      <w:r>
        <w:rPr>
          <w:rFonts w:hint="eastAsia" w:ascii="仿宋" w:eastAsia="仿宋" w:cs="仿宋"/>
          <w:b w:val="0"/>
          <w:sz w:val="32"/>
          <w:szCs w:val="32"/>
          <w:lang w:bidi="ar-SA"/>
        </w:rPr>
        <w:t>分，评定等次为优秀。基本完成项目要求，正常推进</w:t>
      </w:r>
      <w:r>
        <w:rPr>
          <w:rFonts w:hint="eastAsia" w:ascii="仿宋" w:eastAsia="仿宋" w:cs="仿宋"/>
          <w:b w:val="0"/>
          <w:sz w:val="32"/>
          <w:szCs w:val="32"/>
          <w:lang w:val="en-US" w:eastAsia="zh-CN" w:bidi="ar-SA"/>
        </w:rPr>
        <w:t>互联网宣传的</w:t>
      </w:r>
      <w:r>
        <w:rPr>
          <w:rFonts w:hint="eastAsia" w:ascii="仿宋" w:eastAsia="仿宋" w:cs="仿宋"/>
          <w:b w:val="0"/>
          <w:sz w:val="32"/>
          <w:szCs w:val="32"/>
          <w:lang w:bidi="ar-SA"/>
        </w:rPr>
        <w:t>顺利实施。</w:t>
      </w: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二、项目基本概况</w:t>
      </w:r>
    </w:p>
    <w:p>
      <w:pPr>
        <w:spacing w:line="510" w:lineRule="exact"/>
        <w:ind w:firstLine="648" w:firstLineChars="200"/>
        <w:rPr>
          <w:rFonts w:hint="eastAsia" w:ascii="仿宋" w:eastAsia="仿宋" w:cs="仿宋"/>
          <w:b w:val="0"/>
          <w:sz w:val="32"/>
          <w:szCs w:val="32"/>
          <w:lang w:bidi="ar-SA"/>
        </w:rPr>
      </w:pPr>
      <w:r>
        <w:rPr>
          <w:rFonts w:hint="eastAsia" w:ascii="仿宋" w:eastAsia="仿宋" w:cs="仿宋"/>
          <w:b w:val="0"/>
          <w:sz w:val="32"/>
          <w:szCs w:val="32"/>
          <w:lang w:bidi="ar-SA"/>
        </w:rPr>
        <w:t>（一）项目背景</w:t>
      </w:r>
    </w:p>
    <w:p>
      <w:pPr>
        <w:spacing w:line="510" w:lineRule="exact"/>
        <w:ind w:firstLine="648" w:firstLineChars="200"/>
        <w:rPr>
          <w:rFonts w:hint="eastAsia" w:ascii="仿宋" w:eastAsia="仿宋" w:cs="仿宋"/>
          <w:b w:val="0"/>
          <w:sz w:val="32"/>
          <w:szCs w:val="32"/>
          <w:lang w:bidi="ar-SA"/>
        </w:rPr>
      </w:pPr>
      <w:r>
        <w:rPr>
          <w:rFonts w:hint="eastAsia" w:ascii="仿宋" w:eastAsia="仿宋" w:cs="仿宋"/>
          <w:b w:val="0"/>
          <w:sz w:val="32"/>
          <w:szCs w:val="32"/>
          <w:lang w:bidi="ar-SA"/>
        </w:rPr>
        <w:t>1.简要说明项目实施背景依据：</w:t>
      </w:r>
      <w:r>
        <w:rPr>
          <w:rFonts w:hint="eastAsia" w:ascii="仿宋" w:eastAsia="仿宋" w:cs="仿宋"/>
          <w:b w:val="0"/>
          <w:sz w:val="32"/>
          <w:szCs w:val="32"/>
          <w:lang w:val="en-US" w:eastAsia="zh-CN" w:bidi="ar-SA"/>
        </w:rPr>
        <w:t>丰南</w:t>
      </w:r>
      <w:r>
        <w:rPr>
          <w:rFonts w:hint="eastAsia" w:ascii="仿宋" w:eastAsia="仿宋" w:cs="仿宋"/>
          <w:b w:val="0"/>
          <w:sz w:val="32"/>
          <w:szCs w:val="32"/>
          <w:lang w:bidi="ar-SA"/>
        </w:rPr>
        <w:t>编字[201</w:t>
      </w:r>
      <w:r>
        <w:rPr>
          <w:rFonts w:hint="eastAsia" w:ascii="仿宋" w:eastAsia="仿宋" w:cs="仿宋"/>
          <w:b w:val="0"/>
          <w:sz w:val="32"/>
          <w:szCs w:val="32"/>
          <w:lang w:val="en-US" w:eastAsia="zh-CN" w:bidi="ar-SA"/>
        </w:rPr>
        <w:t>9</w:t>
      </w:r>
      <w:r>
        <w:rPr>
          <w:rFonts w:hint="eastAsia" w:ascii="仿宋" w:eastAsia="仿宋" w:cs="仿宋"/>
          <w:b w:val="0"/>
          <w:sz w:val="32"/>
          <w:szCs w:val="32"/>
          <w:lang w:bidi="ar-SA"/>
        </w:rPr>
        <w:t>]1</w:t>
      </w:r>
      <w:r>
        <w:rPr>
          <w:rFonts w:hint="eastAsia" w:ascii="仿宋" w:eastAsia="仿宋" w:cs="仿宋"/>
          <w:b w:val="0"/>
          <w:sz w:val="32"/>
          <w:szCs w:val="32"/>
          <w:lang w:val="en-US" w:eastAsia="zh-CN" w:bidi="ar-SA"/>
        </w:rPr>
        <w:t>8</w:t>
      </w:r>
      <w:r>
        <w:rPr>
          <w:rFonts w:hint="eastAsia" w:ascii="仿宋" w:eastAsia="仿宋" w:cs="仿宋"/>
          <w:b w:val="0"/>
          <w:sz w:val="32"/>
          <w:szCs w:val="32"/>
          <w:lang w:bidi="ar-SA"/>
        </w:rPr>
        <w:t>号文件《</w:t>
      </w:r>
      <w:r>
        <w:rPr>
          <w:rFonts w:hint="eastAsia" w:ascii="仿宋" w:eastAsia="仿宋" w:cs="仿宋"/>
          <w:b w:val="0"/>
          <w:sz w:val="32"/>
          <w:szCs w:val="32"/>
          <w:lang w:val="en-US" w:eastAsia="zh-CN" w:bidi="ar-SA"/>
        </w:rPr>
        <w:t>中共唐山市丰南区委网络安全和信息化委员会办公室只能配置、内设机构和人员编制规定</w:t>
      </w:r>
      <w:r>
        <w:rPr>
          <w:rFonts w:hint="eastAsia" w:ascii="仿宋" w:eastAsia="仿宋" w:cs="仿宋"/>
          <w:b w:val="0"/>
          <w:sz w:val="32"/>
          <w:szCs w:val="32"/>
          <w:lang w:bidi="ar-SA"/>
        </w:rPr>
        <w:t>的通知》。</w:t>
      </w:r>
    </w:p>
    <w:p>
      <w:pPr>
        <w:ind w:firstLine="648" w:firstLineChars="200"/>
        <w:rPr>
          <w:rFonts w:hint="eastAsia" w:ascii="仿宋" w:eastAsia="仿宋" w:cs="仿宋"/>
          <w:b w:val="0"/>
          <w:sz w:val="32"/>
          <w:szCs w:val="32"/>
          <w:lang w:bidi="ar-SA"/>
        </w:rPr>
      </w:pPr>
      <w:r>
        <w:rPr>
          <w:rFonts w:hint="eastAsia" w:ascii="仿宋" w:eastAsia="仿宋" w:cs="仿宋"/>
          <w:b w:val="0"/>
          <w:sz w:val="32"/>
          <w:szCs w:val="32"/>
          <w:lang w:bidi="ar-SA"/>
        </w:rPr>
        <w:t>2.主要内容：</w:t>
      </w:r>
      <w:r>
        <w:rPr>
          <w:rFonts w:hint="eastAsia" w:ascii="仿宋" w:eastAsia="仿宋" w:cs="仿宋"/>
          <w:b w:val="0"/>
          <w:color w:val="000000"/>
          <w:spacing w:val="0"/>
          <w:sz w:val="32"/>
          <w:szCs w:val="32"/>
          <w:lang w:bidi="ar-SA"/>
        </w:rPr>
        <w:t xml:space="preserve"> </w:t>
      </w:r>
      <w:r>
        <w:rPr>
          <w:rFonts w:hint="eastAsia" w:ascii="仿宋" w:eastAsia="仿宋" w:cs="仿宋"/>
          <w:b w:val="0"/>
          <w:color w:val="000000"/>
          <w:spacing w:val="0"/>
          <w:sz w:val="32"/>
          <w:szCs w:val="32"/>
          <w:lang w:val="en-US" w:eastAsia="zh-CN" w:bidi="ar-SA"/>
        </w:rPr>
        <w:t>丰南区委网信办的主要职责是：</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一</w:t>
      </w:r>
      <w:r>
        <w:rPr>
          <w:rFonts w:hint="eastAsia" w:ascii="仿宋" w:eastAsia="仿宋" w:cs="仿宋"/>
          <w:b w:val="0"/>
          <w:color w:val="000000"/>
          <w:spacing w:val="0"/>
          <w:sz w:val="32"/>
          <w:szCs w:val="32"/>
          <w:lang w:bidi="ar-SA"/>
        </w:rPr>
        <w:t>)负责</w:t>
      </w:r>
      <w:r>
        <w:rPr>
          <w:rFonts w:hint="eastAsia" w:ascii="仿宋" w:eastAsia="仿宋" w:cs="仿宋"/>
          <w:b w:val="0"/>
          <w:color w:val="000000"/>
          <w:spacing w:val="0"/>
          <w:sz w:val="32"/>
          <w:szCs w:val="32"/>
          <w:lang w:val="en-US" w:eastAsia="zh-CN" w:bidi="ar-SA"/>
        </w:rPr>
        <w:t>网络舆情24小时实时监看收集、分析和报送工作，统筹协调处理网络安全和信息化重大突发事件与有关应急工作；</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二</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指导全区网络应急指挥体系建设；</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三</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已发承担网络新闻业务和论坛、博客、搜索引擎等具有新闻舆论及社会动员功能业务的审批及日常监管工作；</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四</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承担组织开展网络舆论生态治理、网络执法监督有关工作，会同有关部门处置和封堵网上有害信息，依照相关法律和规定查出有关违法违规行为和网站；</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五</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负责指导有关部门督促电信运营企业、介入服务企业、域名注册管理和服务机构等做好迎注册、IP地址分配、网站登记备案、接入及网络行为主体身份信息核对等基础管理工作；</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六</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承担协调督促有关部门查办网络重大案件的具体工作，指导和监督网络行政执法行为；</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七</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组织开展区内金融信息服务市场监管，故障督促落实设计全区各个领域网络安全重大事项；</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八</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统筹协调全区网络安全保障体系和可信体系建设，协调信息安全保护工作；</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九</w:t>
      </w:r>
      <w:r>
        <w:rPr>
          <w:rFonts w:hint="eastAsia" w:ascii="仿宋" w:eastAsia="仿宋" w:cs="仿宋"/>
          <w:b w:val="0"/>
          <w:color w:val="000000"/>
          <w:spacing w:val="0"/>
          <w:sz w:val="32"/>
          <w:szCs w:val="32"/>
          <w:lang w:bidi="ar-SA"/>
        </w:rPr>
        <w:t>)</w:t>
      </w:r>
      <w:r>
        <w:rPr>
          <w:rFonts w:hint="eastAsia" w:ascii="仿宋" w:eastAsia="仿宋" w:cs="仿宋"/>
          <w:b w:val="0"/>
          <w:color w:val="000000"/>
          <w:spacing w:val="0"/>
          <w:sz w:val="32"/>
          <w:szCs w:val="32"/>
          <w:lang w:val="en-US" w:eastAsia="zh-CN" w:bidi="ar-SA"/>
        </w:rPr>
        <w:t>负责指导推进全区信息化工作，协调信息化建设中的重大问题，协调推进重大信息化工程。</w:t>
      </w:r>
    </w:p>
    <w:p>
      <w:pPr>
        <w:ind w:firstLine="648" w:firstLineChars="200"/>
        <w:jc w:val="left"/>
        <w:rPr>
          <w:rFonts w:hint="eastAsia" w:ascii="仿宋" w:eastAsia="仿宋" w:cs="仿宋"/>
          <w:b w:val="0"/>
          <w:sz w:val="32"/>
          <w:szCs w:val="32"/>
          <w:lang w:bidi="ar-SA"/>
        </w:rPr>
      </w:pPr>
      <w:r>
        <w:rPr>
          <w:rFonts w:hint="eastAsia" w:ascii="仿宋" w:eastAsia="仿宋" w:cs="仿宋"/>
          <w:b w:val="0"/>
          <w:sz w:val="32"/>
          <w:szCs w:val="32"/>
          <w:lang w:bidi="ar-SA"/>
        </w:rPr>
        <w:t>3.用途（主要解决的问题）： ①为丰南经济社会转型发展营造良好的网上舆论环境、指导全区网络应急指挥体系建设，统筹重大突发事件网络舆情监测、预警、报告和处置，对舆情进行。②坚持加大美丽丰南网络正能量舆论宣传引导，持续扩大美丽丰南对外影响力和美誉度。③网络安全演练和网络安全检查④网络直播平台的监管。</w:t>
      </w:r>
    </w:p>
    <w:p>
      <w:pPr>
        <w:ind w:firstLine="648" w:firstLineChars="200"/>
        <w:jc w:val="left"/>
        <w:rPr>
          <w:rFonts w:hint="eastAsia" w:ascii="仿宋" w:eastAsia="仿宋" w:cs="仿宋"/>
          <w:b w:val="0"/>
          <w:sz w:val="32"/>
          <w:szCs w:val="32"/>
          <w:lang w:bidi="ar-SA"/>
        </w:rPr>
      </w:pPr>
      <w:r>
        <w:rPr>
          <w:rFonts w:hint="eastAsia" w:ascii="仿宋" w:eastAsia="仿宋" w:cs="仿宋"/>
          <w:b w:val="0"/>
          <w:sz w:val="32"/>
          <w:szCs w:val="32"/>
          <w:lang w:bidi="ar-SA"/>
        </w:rPr>
        <w:t>4.资金来源与预算安排：资金来源为财政拨款</w:t>
      </w:r>
      <w:r>
        <w:rPr>
          <w:rFonts w:hint="eastAsia" w:ascii="仿宋" w:eastAsia="仿宋" w:cs="仿宋"/>
          <w:b w:val="0"/>
          <w:sz w:val="32"/>
          <w:szCs w:val="32"/>
          <w:lang w:eastAsia="zh-CN" w:bidi="ar-SA"/>
        </w:rPr>
        <w:t>，</w:t>
      </w:r>
      <w:r>
        <w:rPr>
          <w:rFonts w:hint="eastAsia" w:ascii="仿宋" w:eastAsia="仿宋" w:cs="仿宋"/>
          <w:b w:val="0"/>
          <w:sz w:val="32"/>
          <w:szCs w:val="32"/>
          <w:lang w:bidi="ar-SA"/>
        </w:rPr>
        <w:t>预算</w:t>
      </w:r>
      <w:r>
        <w:rPr>
          <w:rFonts w:hint="eastAsia" w:ascii="仿宋" w:eastAsia="仿宋" w:cs="仿宋"/>
          <w:b w:val="0"/>
          <w:sz w:val="32"/>
          <w:szCs w:val="32"/>
          <w:lang w:val="en-US" w:eastAsia="zh-CN" w:bidi="ar-SA"/>
        </w:rPr>
        <w:t>安排</w:t>
      </w:r>
      <w:r>
        <w:rPr>
          <w:rFonts w:hint="eastAsia" w:ascii="仿宋" w:eastAsia="仿宋" w:cs="仿宋"/>
          <w:b w:val="0"/>
          <w:sz w:val="32"/>
          <w:szCs w:val="32"/>
          <w:lang w:bidi="ar-SA"/>
        </w:rPr>
        <w:t>共需要网信系统建设及维护资金</w:t>
      </w:r>
      <w:r>
        <w:rPr>
          <w:rFonts w:hint="eastAsia" w:ascii="仿宋" w:eastAsia="仿宋" w:cs="仿宋"/>
          <w:b w:val="0"/>
          <w:sz w:val="32"/>
          <w:szCs w:val="32"/>
          <w:lang w:val="en-US" w:eastAsia="zh-CN" w:bidi="ar-SA"/>
        </w:rPr>
        <w:t>21.18</w:t>
      </w:r>
      <w:r>
        <w:rPr>
          <w:rFonts w:hint="eastAsia" w:ascii="仿宋" w:eastAsia="仿宋" w:cs="仿宋"/>
          <w:b w:val="0"/>
          <w:sz w:val="32"/>
          <w:szCs w:val="32"/>
          <w:lang w:bidi="ar-SA"/>
        </w:rPr>
        <w:t>万元，主要包括：</w:t>
      </w:r>
    </w:p>
    <w:p>
      <w:pPr>
        <w:spacing w:line="510" w:lineRule="exact"/>
        <w:ind w:firstLine="648" w:firstLineChars="200"/>
        <w:rPr>
          <w:rFonts w:hint="eastAsia" w:ascii="仿宋" w:eastAsia="仿宋" w:cs="仿宋"/>
          <w:b w:val="0"/>
          <w:sz w:val="32"/>
          <w:szCs w:val="32"/>
          <w:lang w:val="en-US" w:eastAsia="zh-CN" w:bidi="ar-SA"/>
        </w:rPr>
      </w:pPr>
      <w:bookmarkStart w:id="0" w:name="OLE_LINK1"/>
      <w:r>
        <w:rPr>
          <w:rFonts w:hint="eastAsia" w:ascii="仿宋" w:eastAsia="仿宋" w:cs="仿宋"/>
          <w:b w:val="0"/>
          <w:sz w:val="32"/>
          <w:szCs w:val="32"/>
          <w:lang w:bidi="ar-SA"/>
        </w:rPr>
        <w:t>①</w:t>
      </w:r>
      <w:r>
        <w:rPr>
          <w:rFonts w:hint="eastAsia" w:ascii="仿宋" w:eastAsia="仿宋" w:cs="仿宋"/>
          <w:b w:val="0"/>
          <w:sz w:val="32"/>
          <w:szCs w:val="32"/>
          <w:lang w:val="en-US" w:eastAsia="zh-CN" w:bidi="ar-SA"/>
        </w:rPr>
        <w:t>劳务费16.95万元</w:t>
      </w:r>
      <w:r>
        <w:rPr>
          <w:rFonts w:hint="eastAsia" w:ascii="仿宋" w:eastAsia="仿宋" w:cs="仿宋"/>
          <w:b w:val="0"/>
          <w:sz w:val="32"/>
          <w:szCs w:val="32"/>
          <w:lang w:bidi="ar-SA"/>
        </w:rPr>
        <w:t>;②</w:t>
      </w:r>
      <w:r>
        <w:rPr>
          <w:rFonts w:hint="eastAsia" w:ascii="仿宋" w:eastAsia="仿宋" w:cs="仿宋"/>
          <w:b w:val="0"/>
          <w:sz w:val="32"/>
          <w:szCs w:val="32"/>
          <w:lang w:val="en-US" w:eastAsia="zh-CN" w:bidi="ar-SA"/>
        </w:rPr>
        <w:t>办公费2</w:t>
      </w:r>
      <w:r>
        <w:rPr>
          <w:rFonts w:ascii="仿宋" w:eastAsia="仿宋" w:cs="仿宋"/>
          <w:b w:val="0"/>
          <w:sz w:val="32"/>
          <w:szCs w:val="32"/>
          <w:lang w:val="en-US" w:eastAsia="zh-CN" w:bidi="ar-SA"/>
        </w:rPr>
        <w:t>万元；</w:t>
      </w:r>
      <w:r>
        <w:rPr>
          <w:rFonts w:hint="eastAsia" w:ascii="仿宋" w:eastAsia="仿宋" w:cs="仿宋"/>
          <w:b w:val="0"/>
          <w:sz w:val="32"/>
          <w:szCs w:val="32"/>
          <w:lang w:val="en-US" w:eastAsia="zh-CN" w:bidi="ar-SA"/>
        </w:rPr>
        <w:t>③</w:t>
      </w:r>
      <w:bookmarkStart w:id="1" w:name="OLE_LINK3"/>
      <w:r>
        <w:rPr>
          <w:rFonts w:hint="eastAsia" w:ascii="仿宋" w:eastAsia="仿宋" w:cs="仿宋"/>
          <w:b w:val="0"/>
          <w:sz w:val="32"/>
          <w:szCs w:val="32"/>
          <w:lang w:val="en-US" w:eastAsia="zh-CN" w:bidi="ar-SA"/>
        </w:rPr>
        <w:t>维修费0.78万元</w:t>
      </w:r>
      <w:r>
        <w:rPr>
          <w:rFonts w:ascii="仿宋" w:eastAsia="仿宋" w:cs="仿宋"/>
          <w:b w:val="0"/>
          <w:sz w:val="32"/>
          <w:szCs w:val="32"/>
          <w:lang w:val="en-US" w:eastAsia="zh-CN" w:bidi="ar-SA"/>
        </w:rPr>
        <w:t>；</w:t>
      </w:r>
      <w:bookmarkEnd w:id="1"/>
      <w:r>
        <w:rPr>
          <w:rFonts w:hint="eastAsia" w:ascii="仿宋" w:eastAsia="仿宋" w:cs="仿宋"/>
          <w:b w:val="0"/>
          <w:sz w:val="32"/>
          <w:szCs w:val="32"/>
          <w:lang w:val="en-US" w:eastAsia="zh-CN" w:bidi="ar-SA"/>
        </w:rPr>
        <w:t>④其他商品和服务费1万元；⑤差旅费0.45万元。</w:t>
      </w:r>
      <w:bookmarkEnd w:id="0"/>
    </w:p>
    <w:p>
      <w:pPr>
        <w:snapToGrid w:val="0"/>
        <w:spacing w:line="520" w:lineRule="exact"/>
        <w:ind w:firstLine="648" w:firstLineChars="200"/>
        <w:rPr>
          <w:rFonts w:hint="eastAsia" w:ascii="仿宋" w:eastAsia="仿宋" w:cs="仿宋"/>
          <w:b w:val="0"/>
          <w:sz w:val="32"/>
          <w:szCs w:val="32"/>
        </w:rPr>
      </w:pPr>
      <w:r>
        <w:rPr>
          <w:rFonts w:hint="eastAsia" w:ascii="仿宋" w:eastAsia="仿宋" w:cs="仿宋"/>
          <w:b w:val="0"/>
          <w:sz w:val="32"/>
          <w:szCs w:val="32"/>
        </w:rPr>
        <w:t>（二）项目绩效目标</w:t>
      </w:r>
    </w:p>
    <w:p>
      <w:pPr>
        <w:spacing w:line="560" w:lineRule="exact"/>
        <w:ind w:firstLine="648" w:firstLineChars="200"/>
        <w:rPr>
          <w:rFonts w:hint="eastAsia" w:eastAsia="方正仿宋简体"/>
          <w:sz w:val="30"/>
          <w:szCs w:val="30"/>
        </w:rPr>
      </w:pPr>
      <w:r>
        <w:rPr>
          <w:rFonts w:hint="eastAsia" w:ascii="仿宋" w:eastAsia="仿宋" w:cs="仿宋"/>
          <w:b w:val="0"/>
          <w:sz w:val="32"/>
          <w:szCs w:val="32"/>
          <w:lang w:bidi="ar-SA"/>
        </w:rPr>
        <w:t>主要说明项目年度绩效目标：①做早做好网络舆论舆情引导：通过舆情信息系统收集全区社会舆情，进行筛选、分析，并向区委和市委报送涉及丰南舆情信息，供领导决策参考。每月上报舆情信息至少</w:t>
      </w:r>
      <w:r>
        <w:rPr>
          <w:rFonts w:hint="eastAsia" w:ascii="仿宋" w:eastAsia="仿宋" w:cs="仿宋"/>
          <w:b w:val="0"/>
          <w:sz w:val="32"/>
          <w:szCs w:val="32"/>
          <w:lang w:val="en-US" w:eastAsia="zh-CN" w:bidi="ar-SA"/>
        </w:rPr>
        <w:t>280</w:t>
      </w:r>
      <w:r>
        <w:rPr>
          <w:rFonts w:hint="eastAsia" w:ascii="仿宋" w:eastAsia="仿宋" w:cs="仿宋"/>
          <w:b w:val="0"/>
          <w:sz w:val="32"/>
          <w:szCs w:val="32"/>
          <w:lang w:bidi="ar-SA"/>
        </w:rPr>
        <w:t>条以上。②指导问题单位制定突发事件新闻应急处置预案，并与上级新闻主管部门协调拟定对外发布口径，及时对外发布信息，掌握舆论工作主动权。③加强舆情研判，完善舆情监控体系，协调各乡镇、各部门做好负面敏感信息的监控工作。202</w:t>
      </w:r>
      <w:r>
        <w:rPr>
          <w:rFonts w:hint="eastAsia" w:ascii="仿宋" w:eastAsia="仿宋" w:cs="仿宋"/>
          <w:b w:val="0"/>
          <w:sz w:val="32"/>
          <w:szCs w:val="32"/>
          <w:lang w:val="en-US" w:eastAsia="zh-CN" w:bidi="ar-SA"/>
        </w:rPr>
        <w:t>4</w:t>
      </w:r>
      <w:r>
        <w:rPr>
          <w:rFonts w:hint="eastAsia" w:ascii="仿宋" w:eastAsia="仿宋" w:cs="仿宋"/>
          <w:b w:val="0"/>
          <w:sz w:val="32"/>
          <w:szCs w:val="32"/>
          <w:lang w:bidi="ar-SA"/>
        </w:rPr>
        <w:t>年全年向国家、省级重点网站提供信息，与之建立联系，发表丰南的相关新闻。策划组织开展“</w:t>
      </w:r>
      <w:r>
        <w:rPr>
          <w:rFonts w:hint="eastAsia" w:ascii="仿宋" w:eastAsia="仿宋" w:cs="仿宋"/>
          <w:b w:val="0"/>
          <w:sz w:val="32"/>
          <w:szCs w:val="32"/>
          <w:lang w:val="en-US" w:eastAsia="zh-CN" w:bidi="ar-SA"/>
        </w:rPr>
        <w:t>网络安全周</w:t>
      </w:r>
      <w:r>
        <w:rPr>
          <w:rFonts w:hint="eastAsia" w:ascii="仿宋" w:eastAsia="仿宋" w:cs="仿宋"/>
          <w:b w:val="0"/>
          <w:sz w:val="32"/>
          <w:szCs w:val="32"/>
          <w:lang w:bidi="ar-SA"/>
        </w:rPr>
        <w:t>”网络宣传、“利民户企”宣传活动，对丰南网上舆论进行正面引导。同时，随时做好接待网络媒体记者集中采访活动，有力宣传展示丰南经济社会转型发展成果。</w:t>
      </w: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三、绩效评价情况</w:t>
      </w:r>
    </w:p>
    <w:p>
      <w:pPr>
        <w:snapToGrid w:val="0"/>
        <w:spacing w:line="520" w:lineRule="exact"/>
        <w:ind w:firstLine="648" w:firstLineChars="200"/>
        <w:rPr>
          <w:rFonts w:hint="eastAsia" w:ascii="仿宋" w:eastAsia="仿宋" w:cs="仿宋"/>
          <w:b w:val="0"/>
          <w:sz w:val="32"/>
          <w:szCs w:val="32"/>
        </w:rPr>
      </w:pPr>
      <w:r>
        <w:rPr>
          <w:rFonts w:hint="eastAsia" w:ascii="仿宋" w:eastAsia="仿宋" w:cs="仿宋"/>
          <w:b w:val="0"/>
          <w:sz w:val="32"/>
          <w:szCs w:val="32"/>
        </w:rPr>
        <w:t>（一）绩效自评内容和目的</w:t>
      </w:r>
    </w:p>
    <w:p>
      <w:pPr>
        <w:spacing w:line="510" w:lineRule="exact"/>
        <w:ind w:firstLine="648" w:firstLineChars="200"/>
        <w:rPr>
          <w:rFonts w:hint="eastAsia" w:ascii="仿宋" w:eastAsia="仿宋" w:cs="仿宋"/>
          <w:b w:val="0"/>
          <w:sz w:val="32"/>
          <w:szCs w:val="32"/>
          <w:lang w:bidi="ar-SA"/>
        </w:rPr>
      </w:pPr>
      <w:r>
        <w:rPr>
          <w:rFonts w:hint="eastAsia" w:ascii="仿宋" w:eastAsia="仿宋" w:cs="仿宋"/>
          <w:b w:val="0"/>
          <w:sz w:val="32"/>
          <w:szCs w:val="32"/>
          <w:lang w:bidi="ar-SA"/>
        </w:rPr>
        <w:t>自评内容：网信系统建设及维护资金</w:t>
      </w:r>
    </w:p>
    <w:p>
      <w:pPr>
        <w:ind w:firstLine="648" w:firstLineChars="200"/>
        <w:jc w:val="left"/>
        <w:rPr>
          <w:rFonts w:hint="eastAsia" w:ascii="仿宋" w:eastAsia="仿宋" w:cs="仿宋"/>
          <w:b w:val="0"/>
          <w:sz w:val="32"/>
          <w:szCs w:val="32"/>
          <w:lang w:bidi="ar-SA"/>
        </w:rPr>
      </w:pPr>
      <w:r>
        <w:rPr>
          <w:rFonts w:hint="eastAsia" w:ascii="仿宋" w:eastAsia="仿宋" w:cs="仿宋"/>
          <w:b w:val="0"/>
          <w:sz w:val="32"/>
          <w:szCs w:val="32"/>
          <w:lang w:bidi="ar-SA"/>
        </w:rPr>
        <w:t>主要包括：①为丰南经济社会转型发展营造良好的网上舆论环境和对外形象。②坚持加大美丽丰南网络正能量舆论宣传引导，持续扩大美丽丰南对外影响力和美誉度。③扎实推进网络舆情舆论引导，</w:t>
      </w:r>
      <w:r>
        <w:rPr>
          <w:rFonts w:hint="eastAsia" w:ascii="仿宋" w:eastAsia="仿宋" w:cs="仿宋"/>
          <w:b w:val="0"/>
          <w:sz w:val="32"/>
          <w:szCs w:val="32"/>
          <w:lang w:val="en-US" w:eastAsia="zh-CN" w:bidi="ar-SA"/>
        </w:rPr>
        <w:t>做好“网信丰南”</w:t>
      </w:r>
      <w:r>
        <w:rPr>
          <w:rFonts w:hint="eastAsia" w:ascii="仿宋" w:eastAsia="仿宋" w:cs="仿宋"/>
          <w:b w:val="0"/>
          <w:sz w:val="32"/>
          <w:szCs w:val="32"/>
          <w:lang w:bidi="ar-SA"/>
        </w:rPr>
        <w:t>为丰南经济社会转型发展营造良好的网上舆论环境和对外形象。</w:t>
      </w:r>
    </w:p>
    <w:p>
      <w:pPr>
        <w:spacing w:line="510" w:lineRule="exact"/>
        <w:ind w:firstLine="648" w:firstLineChars="200"/>
        <w:rPr>
          <w:rFonts w:hint="eastAsia" w:ascii="仿宋" w:eastAsia="仿宋" w:cs="仿宋"/>
          <w:b w:val="0"/>
          <w:sz w:val="32"/>
          <w:szCs w:val="32"/>
          <w:lang w:eastAsia="zh-CN" w:bidi="ar-SA"/>
        </w:rPr>
      </w:pPr>
      <w:r>
        <w:rPr>
          <w:rFonts w:hint="eastAsia" w:ascii="仿宋" w:eastAsia="仿宋" w:cs="仿宋"/>
          <w:b w:val="0"/>
          <w:sz w:val="32"/>
          <w:szCs w:val="32"/>
          <w:lang w:bidi="ar-SA"/>
        </w:rPr>
        <w:t>自评目的：使“网信系统建设及维护资金”项目，真正按财政要求，依法合理规范使用，真正让此项目最大限度发挥“营造良好的网上舆论环境和对外形象</w:t>
      </w:r>
      <w:r>
        <w:rPr>
          <w:rFonts w:hint="eastAsia" w:ascii="仿宋" w:eastAsia="仿宋" w:cs="仿宋"/>
          <w:b w:val="0"/>
          <w:sz w:val="32"/>
          <w:szCs w:val="32"/>
          <w:lang w:eastAsia="zh-CN" w:bidi="ar-SA"/>
        </w:rPr>
        <w:t>。</w:t>
      </w:r>
    </w:p>
    <w:p>
      <w:pPr>
        <w:snapToGrid w:val="0"/>
        <w:spacing w:line="520" w:lineRule="exact"/>
        <w:ind w:firstLine="648" w:firstLineChars="200"/>
        <w:rPr>
          <w:rFonts w:hint="eastAsia" w:ascii="仿宋" w:eastAsia="仿宋" w:cs="仿宋"/>
          <w:b w:val="0"/>
          <w:sz w:val="32"/>
          <w:szCs w:val="32"/>
        </w:rPr>
      </w:pPr>
      <w:r>
        <w:rPr>
          <w:rFonts w:hint="eastAsia" w:ascii="仿宋" w:eastAsia="仿宋" w:cs="仿宋"/>
          <w:b w:val="0"/>
          <w:sz w:val="32"/>
          <w:szCs w:val="32"/>
        </w:rPr>
        <w:t>（二）绩效指标分析情况</w:t>
      </w:r>
    </w:p>
    <w:p>
      <w:pPr>
        <w:spacing w:line="510" w:lineRule="exact"/>
        <w:ind w:firstLine="648" w:firstLineChars="200"/>
        <w:rPr>
          <w:rFonts w:hint="eastAsia" w:ascii="仿宋" w:eastAsia="仿宋" w:cs="仿宋"/>
          <w:b w:val="0"/>
          <w:sz w:val="32"/>
          <w:szCs w:val="32"/>
          <w:lang w:val="en-US" w:eastAsia="zh-CN" w:bidi="ar-SA"/>
        </w:rPr>
      </w:pPr>
      <w:r>
        <w:rPr>
          <w:rFonts w:hint="eastAsia" w:ascii="仿宋" w:eastAsia="仿宋" w:cs="仿宋"/>
          <w:b w:val="0"/>
          <w:sz w:val="32"/>
          <w:szCs w:val="32"/>
          <w:lang w:bidi="ar-SA"/>
        </w:rPr>
        <w:t>1.项目管理绩效情况分析。根据自评表中各指标得分对项目的立项、预算编制和组织实施情况进行分析：网上舆论宣传和提升对外形象非常重要和必要。预算编制和组织实施符合财政内控和财经制度要求—①</w:t>
      </w:r>
      <w:r>
        <w:rPr>
          <w:rFonts w:hint="eastAsia" w:ascii="仿宋" w:eastAsia="仿宋" w:cs="仿宋"/>
          <w:b w:val="0"/>
          <w:sz w:val="32"/>
          <w:szCs w:val="32"/>
          <w:lang w:val="en-US" w:eastAsia="zh-CN" w:bidi="ar-SA"/>
        </w:rPr>
        <w:t>劳务费16.95万元</w:t>
      </w:r>
      <w:r>
        <w:rPr>
          <w:rFonts w:hint="eastAsia" w:ascii="仿宋" w:eastAsia="仿宋" w:cs="仿宋"/>
          <w:b w:val="0"/>
          <w:sz w:val="32"/>
          <w:szCs w:val="32"/>
          <w:lang w:bidi="ar-SA"/>
        </w:rPr>
        <w:t>;②</w:t>
      </w:r>
      <w:r>
        <w:rPr>
          <w:rFonts w:hint="eastAsia" w:ascii="仿宋" w:eastAsia="仿宋" w:cs="仿宋"/>
          <w:b w:val="0"/>
          <w:sz w:val="32"/>
          <w:szCs w:val="32"/>
          <w:lang w:val="en-US" w:eastAsia="zh-CN" w:bidi="ar-SA"/>
        </w:rPr>
        <w:t>办公费2</w:t>
      </w:r>
      <w:r>
        <w:rPr>
          <w:rFonts w:ascii="仿宋" w:eastAsia="仿宋" w:cs="仿宋"/>
          <w:b w:val="0"/>
          <w:sz w:val="32"/>
          <w:szCs w:val="32"/>
          <w:lang w:val="en-US" w:eastAsia="zh-CN" w:bidi="ar-SA"/>
        </w:rPr>
        <w:t>万元；</w:t>
      </w:r>
      <w:r>
        <w:rPr>
          <w:rFonts w:hint="eastAsia" w:ascii="仿宋" w:eastAsia="仿宋" w:cs="仿宋"/>
          <w:b w:val="0"/>
          <w:sz w:val="32"/>
          <w:szCs w:val="32"/>
          <w:lang w:val="en-US" w:eastAsia="zh-CN" w:bidi="ar-SA"/>
        </w:rPr>
        <w:t>③维修费0.78万元</w:t>
      </w:r>
      <w:r>
        <w:rPr>
          <w:rFonts w:ascii="仿宋" w:eastAsia="仿宋" w:cs="仿宋"/>
          <w:b w:val="0"/>
          <w:sz w:val="32"/>
          <w:szCs w:val="32"/>
          <w:lang w:val="en-US" w:eastAsia="zh-CN" w:bidi="ar-SA"/>
        </w:rPr>
        <w:t>；</w:t>
      </w:r>
      <w:r>
        <w:rPr>
          <w:rFonts w:hint="eastAsia" w:ascii="仿宋" w:eastAsia="仿宋" w:cs="仿宋"/>
          <w:b w:val="0"/>
          <w:sz w:val="32"/>
          <w:szCs w:val="32"/>
          <w:lang w:val="en-US" w:eastAsia="zh-CN" w:bidi="ar-SA"/>
        </w:rPr>
        <w:t>④其他商品和服务费1万元；⑤差旅费0.45万元。</w:t>
      </w:r>
    </w:p>
    <w:p>
      <w:pPr>
        <w:spacing w:line="510" w:lineRule="exact"/>
        <w:ind w:firstLine="648" w:firstLineChars="200"/>
        <w:rPr>
          <w:rFonts w:hint="eastAsia" w:ascii="仿宋" w:eastAsia="仿宋" w:cs="仿宋"/>
          <w:b w:val="0"/>
          <w:sz w:val="32"/>
          <w:szCs w:val="32"/>
          <w:lang w:bidi="ar-SA"/>
        </w:rPr>
      </w:pPr>
      <w:r>
        <w:rPr>
          <w:rFonts w:hint="eastAsia" w:ascii="仿宋" w:eastAsia="仿宋" w:cs="仿宋"/>
          <w:b w:val="0"/>
          <w:sz w:val="32"/>
          <w:szCs w:val="32"/>
          <w:lang w:bidi="ar-SA"/>
        </w:rPr>
        <w:t>2.项目结果绩效情况分析。产出指标良好：扎实推进网络舆情舆论引导，为丰南经济社会转型发展营造良好的网上舆论环境和对外形象；效果指标良好：真正按财政要求，依法合理规范使用，真正让此项目最大限度发挥“引领丰南网上正能量发展环境、持续扩大美丽丰南对外影响力和美誉度，</w:t>
      </w:r>
      <w:r>
        <w:rPr>
          <w:rFonts w:hint="eastAsia" w:ascii="仿宋" w:eastAsia="仿宋" w:cs="仿宋"/>
          <w:b w:val="0"/>
          <w:sz w:val="32"/>
          <w:szCs w:val="32"/>
          <w:lang w:val="en-US" w:eastAsia="zh-CN" w:bidi="ar-SA"/>
        </w:rPr>
        <w:t xml:space="preserve">指导全区网络应急指挥体系建设，指导推动制定综合应急预案、专项应急预案，统筹重大突发事件网络舆情监测、预警、报告和处置；负责舆情研判和管理，指导协调全区网络舆情工作；负责管理互联网信息内容监测指挥系统；依法网络新闻业务和论坛、博客、搜索引擎等具有新闻舆论及社会动员功能业务的审批及日常监管工作； </w:t>
      </w:r>
      <w:r>
        <w:rPr>
          <w:rFonts w:hint="eastAsia" w:ascii="仿宋" w:eastAsia="仿宋" w:cs="仿宋"/>
          <w:b w:val="0"/>
          <w:sz w:val="32"/>
          <w:szCs w:val="32"/>
          <w:lang w:bidi="ar-SA"/>
        </w:rPr>
        <w:t>。</w:t>
      </w:r>
    </w:p>
    <w:p>
      <w:pPr>
        <w:spacing w:line="510" w:lineRule="exact"/>
        <w:ind w:firstLine="648" w:firstLineChars="200"/>
        <w:rPr>
          <w:rFonts w:hint="eastAsia" w:ascii="仿宋" w:eastAsia="仿宋" w:cs="仿宋"/>
          <w:b w:val="0"/>
          <w:sz w:val="32"/>
          <w:szCs w:val="32"/>
        </w:rPr>
      </w:pPr>
      <w:r>
        <w:rPr>
          <w:rFonts w:hint="eastAsia" w:ascii="仿宋" w:eastAsia="仿宋" w:cs="仿宋"/>
          <w:b w:val="0"/>
          <w:sz w:val="32"/>
          <w:szCs w:val="32"/>
        </w:rPr>
        <w:t>（三）项目综合评价等级和评价结论</w:t>
      </w:r>
    </w:p>
    <w:p>
      <w:pPr>
        <w:spacing w:line="510" w:lineRule="exact"/>
        <w:ind w:firstLine="648" w:firstLineChars="200"/>
        <w:rPr>
          <w:rFonts w:hint="eastAsia" w:ascii="仿宋" w:eastAsia="仿宋" w:cs="仿宋"/>
          <w:b w:val="0"/>
          <w:sz w:val="32"/>
          <w:szCs w:val="32"/>
          <w:lang w:bidi="ar-SA"/>
        </w:rPr>
      </w:pPr>
      <w:r>
        <w:rPr>
          <w:rFonts w:hint="eastAsia" w:ascii="仿宋" w:eastAsia="仿宋" w:cs="仿宋"/>
          <w:b w:val="0"/>
          <w:sz w:val="32"/>
          <w:szCs w:val="32"/>
          <w:lang w:bidi="ar-SA"/>
        </w:rPr>
        <w:t>1.项目综合评价得分</w:t>
      </w:r>
      <w:r>
        <w:rPr>
          <w:rFonts w:ascii="仿宋" w:eastAsia="仿宋" w:cs="仿宋"/>
          <w:b w:val="0"/>
          <w:sz w:val="32"/>
          <w:szCs w:val="32"/>
          <w:lang w:val="en-US" w:eastAsia="zh-CN" w:bidi="ar-SA"/>
        </w:rPr>
        <w:t>100</w:t>
      </w:r>
      <w:r>
        <w:rPr>
          <w:rFonts w:hint="eastAsia" w:ascii="仿宋" w:eastAsia="仿宋" w:cs="仿宋"/>
          <w:b w:val="0"/>
          <w:sz w:val="32"/>
          <w:szCs w:val="32"/>
          <w:lang w:bidi="ar-SA"/>
        </w:rPr>
        <w:t>分；评价等级为优秀等级。</w:t>
      </w:r>
    </w:p>
    <w:p>
      <w:pPr>
        <w:spacing w:line="520" w:lineRule="exact"/>
        <w:ind w:firstLine="648" w:firstLineChars="200"/>
        <w:rPr>
          <w:rFonts w:hint="eastAsia" w:eastAsia="方正仿宋简体"/>
          <w:sz w:val="30"/>
          <w:szCs w:val="30"/>
        </w:rPr>
      </w:pPr>
      <w:r>
        <w:rPr>
          <w:rFonts w:hint="eastAsia" w:ascii="仿宋" w:eastAsia="仿宋" w:cs="仿宋"/>
          <w:b w:val="0"/>
          <w:sz w:val="32"/>
          <w:szCs w:val="32"/>
          <w:lang w:bidi="ar-SA"/>
        </w:rPr>
        <w:t>2.项目综合评价结论：优秀。</w:t>
      </w: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四、存在问题及改进建议</w:t>
      </w:r>
    </w:p>
    <w:p>
      <w:pPr>
        <w:spacing w:line="510" w:lineRule="exact"/>
        <w:ind w:firstLine="648" w:firstLineChars="200"/>
        <w:rPr>
          <w:rFonts w:hint="eastAsia" w:ascii="仿宋" w:eastAsia="仿宋" w:cs="仿宋"/>
          <w:b w:val="0"/>
          <w:sz w:val="32"/>
          <w:szCs w:val="32"/>
          <w:lang w:bidi="ar-SA"/>
        </w:rPr>
      </w:pPr>
      <w:r>
        <w:rPr>
          <w:rFonts w:hint="eastAsia" w:ascii="仿宋" w:eastAsia="仿宋" w:cs="仿宋"/>
          <w:b w:val="0"/>
          <w:sz w:val="32"/>
          <w:szCs w:val="32"/>
          <w:lang w:bidi="ar-SA"/>
        </w:rPr>
        <w:t>“网信系统建设及维护资金”项目</w:t>
      </w:r>
    </w:p>
    <w:p>
      <w:pPr>
        <w:spacing w:line="510" w:lineRule="exact"/>
        <w:ind w:firstLine="648" w:firstLineChars="200"/>
        <w:rPr>
          <w:rFonts w:hint="eastAsia" w:ascii="仿宋" w:eastAsia="仿宋" w:cs="仿宋"/>
          <w:b w:val="0"/>
          <w:sz w:val="32"/>
          <w:szCs w:val="32"/>
          <w:lang w:bidi="ar-SA"/>
        </w:rPr>
      </w:pPr>
      <w:r>
        <w:rPr>
          <w:rFonts w:hint="eastAsia" w:ascii="仿宋" w:eastAsia="仿宋" w:cs="仿宋"/>
          <w:b w:val="0"/>
          <w:sz w:val="32"/>
          <w:szCs w:val="32"/>
          <w:lang w:bidi="ar-SA"/>
        </w:rPr>
        <w:t>实施的经验：此项目的运行实施，全方位立体式深层次展示</w:t>
      </w:r>
      <w:r>
        <w:rPr>
          <w:rFonts w:hint="eastAsia" w:ascii="仿宋" w:eastAsia="仿宋" w:cs="仿宋"/>
          <w:b w:val="0"/>
          <w:sz w:val="32"/>
          <w:szCs w:val="32"/>
          <w:lang w:val="en-US" w:eastAsia="zh-CN" w:bidi="ar-SA"/>
        </w:rPr>
        <w:t>丰南</w:t>
      </w:r>
      <w:r>
        <w:rPr>
          <w:rFonts w:hint="eastAsia" w:ascii="仿宋" w:eastAsia="仿宋" w:cs="仿宋"/>
          <w:b w:val="0"/>
          <w:sz w:val="32"/>
          <w:szCs w:val="32"/>
          <w:lang w:bidi="ar-SA"/>
        </w:rPr>
        <w:t>对外网上新形象，不断创造丰南高质量发展营商环境。②坚持加大美丽丰南正能量网络舆论宣传引导，持续扩大美丽丰南对外影响力和美誉度。</w:t>
      </w:r>
    </w:p>
    <w:p>
      <w:pPr>
        <w:spacing w:line="510" w:lineRule="exact"/>
        <w:ind w:firstLine="648" w:firstLineChars="200"/>
        <w:rPr>
          <w:rFonts w:hint="eastAsia" w:ascii="仿宋" w:eastAsia="仿宋" w:cs="仿宋"/>
          <w:b w:val="0"/>
          <w:sz w:val="32"/>
          <w:szCs w:val="32"/>
          <w:lang w:bidi="ar-SA"/>
        </w:rPr>
      </w:pPr>
      <w:r>
        <w:rPr>
          <w:rFonts w:hint="eastAsia" w:ascii="仿宋" w:eastAsia="仿宋" w:cs="仿宋"/>
          <w:b w:val="0"/>
          <w:sz w:val="32"/>
          <w:szCs w:val="32"/>
          <w:lang w:bidi="ar-SA"/>
        </w:rPr>
        <w:t>教训：制作技术装备在行业内还应选择管理再严格、流程再规范、制作技术最优秀的宣传团队和传媒公司，进行深层次、有影响力的网上对外宣传和舆论引导。</w:t>
      </w:r>
    </w:p>
    <w:p>
      <w:pPr>
        <w:spacing w:line="510" w:lineRule="exact"/>
        <w:ind w:firstLine="648" w:firstLineChars="200"/>
        <w:rPr>
          <w:rFonts w:hint="eastAsia" w:ascii="仿宋" w:eastAsia="仿宋" w:cs="仿宋"/>
          <w:b w:val="0"/>
          <w:sz w:val="32"/>
          <w:szCs w:val="32"/>
          <w:lang w:bidi="ar-SA"/>
        </w:rPr>
      </w:pPr>
      <w:r>
        <w:rPr>
          <w:rFonts w:hint="eastAsia" w:ascii="仿宋" w:eastAsia="仿宋" w:cs="仿宋"/>
          <w:b w:val="0"/>
          <w:sz w:val="32"/>
          <w:szCs w:val="32"/>
          <w:lang w:bidi="ar-SA"/>
        </w:rPr>
        <w:t>目标未完成原因：目标已经完成。</w:t>
      </w:r>
    </w:p>
    <w:p>
      <w:pPr>
        <w:spacing w:line="510" w:lineRule="exact"/>
        <w:ind w:firstLine="648" w:firstLineChars="200"/>
        <w:rPr>
          <w:rFonts w:hint="eastAsia" w:ascii="仿宋" w:eastAsia="仿宋" w:cs="仿宋"/>
          <w:b w:val="0"/>
          <w:sz w:val="32"/>
          <w:szCs w:val="32"/>
          <w:lang w:bidi="ar-SA"/>
        </w:rPr>
      </w:pPr>
      <w:r>
        <w:rPr>
          <w:rFonts w:hint="eastAsia" w:ascii="仿宋" w:eastAsia="仿宋" w:cs="仿宋"/>
          <w:b w:val="0"/>
          <w:sz w:val="32"/>
          <w:szCs w:val="32"/>
          <w:lang w:bidi="ar-SA"/>
        </w:rPr>
        <w:t>存在的问题：</w:t>
      </w:r>
      <w:r>
        <w:rPr>
          <w:rFonts w:hint="eastAsia" w:ascii="仿宋" w:eastAsia="仿宋" w:cs="仿宋"/>
          <w:b w:val="0"/>
          <w:sz w:val="32"/>
          <w:szCs w:val="32"/>
          <w:lang w:val="en-US" w:eastAsia="zh-CN" w:bidi="ar-SA"/>
        </w:rPr>
        <w:t>目前对网上舆情监测系统的种类和功能了解的还不够透彻</w:t>
      </w:r>
      <w:r>
        <w:rPr>
          <w:rFonts w:hint="eastAsia" w:ascii="仿宋" w:eastAsia="仿宋" w:cs="仿宋"/>
          <w:b w:val="0"/>
          <w:sz w:val="32"/>
          <w:szCs w:val="32"/>
          <w:lang w:bidi="ar-SA"/>
        </w:rPr>
        <w:t>。</w:t>
      </w:r>
    </w:p>
    <w:p>
      <w:pPr>
        <w:spacing w:line="510" w:lineRule="exact"/>
        <w:ind w:firstLine="648" w:firstLineChars="200"/>
        <w:rPr>
          <w:rFonts w:hint="eastAsia" w:ascii="仿宋" w:eastAsia="仿宋" w:cs="仿宋"/>
          <w:b w:val="0"/>
          <w:color w:val="000000"/>
          <w:sz w:val="32"/>
          <w:szCs w:val="32"/>
          <w:lang w:bidi="ar-SA"/>
        </w:rPr>
      </w:pPr>
      <w:r>
        <w:rPr>
          <w:rFonts w:hint="eastAsia" w:ascii="仿宋" w:eastAsia="仿宋" w:cs="仿宋"/>
          <w:b w:val="0"/>
          <w:sz w:val="32"/>
          <w:szCs w:val="32"/>
          <w:lang w:bidi="ar-SA"/>
        </w:rPr>
        <w:t>改进措施：今后，项目</w:t>
      </w:r>
      <w:r>
        <w:rPr>
          <w:rFonts w:hint="eastAsia" w:ascii="仿宋" w:eastAsia="仿宋" w:cs="仿宋"/>
          <w:b w:val="0"/>
          <w:sz w:val="32"/>
          <w:szCs w:val="32"/>
          <w:lang w:val="en-US" w:eastAsia="zh-CN" w:bidi="ar-SA"/>
        </w:rPr>
        <w:t>应该用在舆情监测系统又全面又准确的方向</w:t>
      </w:r>
      <w:r>
        <w:rPr>
          <w:rFonts w:hint="eastAsia" w:ascii="仿宋" w:eastAsia="仿宋" w:cs="仿宋"/>
          <w:b w:val="0"/>
          <w:sz w:val="32"/>
          <w:szCs w:val="32"/>
          <w:lang w:bidi="ar-SA"/>
        </w:rPr>
        <w:t>倾斜，力争</w:t>
      </w:r>
      <w:r>
        <w:rPr>
          <w:rFonts w:hint="eastAsia" w:ascii="仿宋" w:eastAsia="仿宋" w:cs="仿宋"/>
          <w:b w:val="0"/>
          <w:sz w:val="32"/>
          <w:szCs w:val="32"/>
          <w:lang w:val="en-US" w:eastAsia="zh-CN" w:bidi="ar-SA"/>
        </w:rPr>
        <w:t>抓到又准又全的网上舆情信息</w:t>
      </w:r>
      <w:r>
        <w:rPr>
          <w:rFonts w:hint="eastAsia" w:ascii="仿宋" w:eastAsia="仿宋" w:cs="仿宋"/>
          <w:b w:val="0"/>
          <w:sz w:val="32"/>
          <w:szCs w:val="32"/>
          <w:lang w:bidi="ar-SA"/>
        </w:rPr>
        <w:t>，为丰南经济社会转型发展营造良好的网上舆论环境和对外形象。</w:t>
      </w:r>
    </w:p>
    <w:p>
      <w:pPr>
        <w:snapToGrid w:val="0"/>
        <w:spacing w:line="520" w:lineRule="exact"/>
        <w:ind w:firstLine="648" w:firstLineChars="200"/>
        <w:rPr>
          <w:rFonts w:hint="eastAsia" w:ascii="仿宋" w:eastAsia="仿宋" w:cs="仿宋"/>
          <w:b w:val="0"/>
          <w:color w:val="000000"/>
          <w:sz w:val="32"/>
          <w:szCs w:val="32"/>
          <w:lang w:bidi="ar-SA"/>
        </w:rPr>
      </w:pPr>
      <w:r>
        <w:rPr>
          <w:rFonts w:hint="eastAsia" w:ascii="仿宋" w:eastAsia="仿宋" w:cs="仿宋"/>
          <w:b w:val="0"/>
          <w:color w:val="000000"/>
          <w:sz w:val="32"/>
          <w:szCs w:val="32"/>
          <w:lang w:bidi="ar-SA"/>
        </w:rPr>
        <w:t>1、项目执行情况。评价年度内专项资金或重点支出项目预算资金安排、分配、使用总体情况</w:t>
      </w:r>
      <w:r>
        <w:rPr>
          <w:rFonts w:hint="eastAsia" w:ascii="仿宋" w:eastAsia="仿宋" w:cs="仿宋"/>
          <w:b w:val="0"/>
          <w:sz w:val="32"/>
          <w:szCs w:val="32"/>
          <w:lang w:bidi="ar-SA"/>
        </w:rPr>
        <w:t>。</w:t>
      </w:r>
    </w:p>
    <w:p>
      <w:pPr>
        <w:snapToGrid w:val="0"/>
        <w:spacing w:line="520" w:lineRule="exact"/>
        <w:ind w:firstLine="648" w:firstLineChars="200"/>
        <w:rPr>
          <w:rFonts w:hint="eastAsia" w:ascii="仿宋" w:eastAsia="仿宋" w:cs="仿宋"/>
          <w:b w:val="0"/>
          <w:color w:val="000000"/>
          <w:sz w:val="32"/>
          <w:szCs w:val="32"/>
          <w:lang w:bidi="ar-SA"/>
        </w:rPr>
      </w:pPr>
      <w:r>
        <w:rPr>
          <w:rFonts w:hint="eastAsia" w:ascii="仿宋" w:eastAsia="仿宋" w:cs="仿宋"/>
          <w:b w:val="0"/>
          <w:color w:val="000000"/>
          <w:sz w:val="32"/>
          <w:szCs w:val="32"/>
          <w:lang w:bidi="ar-SA"/>
        </w:rPr>
        <w:t>2、主要是根据不同的评价对象，对其评价内容和评价指标逐项进行描述，提出评价意见，最终形成整体评价结果。</w:t>
      </w:r>
    </w:p>
    <w:p>
      <w:pPr>
        <w:spacing w:line="520" w:lineRule="exact"/>
        <w:ind w:firstLine="635" w:firstLineChars="196"/>
        <w:rPr>
          <w:rFonts w:hint="eastAsia" w:ascii="仿宋" w:eastAsia="仿宋" w:cs="仿宋"/>
          <w:b w:val="0"/>
          <w:sz w:val="32"/>
          <w:szCs w:val="32"/>
          <w:lang w:bidi="ar-SA"/>
        </w:rPr>
      </w:pPr>
      <w:r>
        <w:rPr>
          <w:rFonts w:hint="eastAsia" w:ascii="仿宋" w:eastAsia="仿宋" w:cs="仿宋"/>
          <w:b w:val="0"/>
          <w:sz w:val="32"/>
          <w:szCs w:val="32"/>
          <w:lang w:bidi="ar-SA"/>
        </w:rPr>
        <w:t>3、项目综合评价等级和评价结论</w:t>
      </w:r>
    </w:p>
    <w:p>
      <w:pPr>
        <w:spacing w:line="520" w:lineRule="exact"/>
        <w:ind w:firstLine="648" w:firstLineChars="200"/>
        <w:rPr>
          <w:rFonts w:hint="eastAsia" w:eastAsia="方正仿宋简体"/>
          <w:sz w:val="30"/>
          <w:szCs w:val="30"/>
        </w:rPr>
      </w:pPr>
      <w:r>
        <w:rPr>
          <w:rFonts w:hint="eastAsia" w:ascii="仿宋" w:eastAsia="仿宋" w:cs="仿宋"/>
          <w:b w:val="0"/>
          <w:sz w:val="32"/>
          <w:szCs w:val="32"/>
          <w:lang w:bidi="ar-SA"/>
        </w:rPr>
        <w:t>项目综合评价得分及评价等级（分优、良、可、差四个等级，分别对应不同的分值）；项目综合评价结论。</w:t>
      </w:r>
    </w:p>
    <w:p>
      <w:pPr>
        <w:spacing w:line="560" w:lineRule="exact"/>
        <w:ind w:firstLine="610" w:firstLineChars="200"/>
        <w:rPr>
          <w:rFonts w:ascii="方正黑体简体" w:eastAsia="方正黑体简体"/>
          <w:sz w:val="30"/>
          <w:szCs w:val="30"/>
        </w:rPr>
      </w:pPr>
      <w:r>
        <w:rPr>
          <w:rFonts w:hint="eastAsia" w:ascii="方正黑体简体" w:eastAsia="方正黑体简体"/>
          <w:sz w:val="30"/>
          <w:szCs w:val="30"/>
        </w:rPr>
        <w:t>五、其他需要说明的问题，包括好的经验做法、对加强重点评价管理的建议等。</w:t>
      </w:r>
    </w:p>
    <w:p>
      <w:pPr>
        <w:rPr>
          <w:rFonts w:hint="default" w:eastAsia="宋体"/>
          <w:lang w:val="en-US" w:eastAsia="zh-CN"/>
        </w:rPr>
      </w:pPr>
      <w:r>
        <w:rPr>
          <w:rFonts w:hint="eastAsia"/>
          <w:lang w:val="en-US" w:eastAsia="zh-CN"/>
        </w:rPr>
        <w:t xml:space="preserve">    </w:t>
      </w:r>
      <w:bookmarkStart w:id="2" w:name="_GoBack"/>
      <w:r>
        <w:rPr>
          <w:rFonts w:hint="eastAsia" w:ascii="仿宋" w:eastAsia="仿宋" w:cs="仿宋"/>
          <w:b w:val="0"/>
          <w:sz w:val="32"/>
          <w:szCs w:val="32"/>
          <w:lang w:val="en-US" w:eastAsia="zh-CN" w:bidi="ar-SA"/>
        </w:rPr>
        <w:t xml:space="preserve"> </w:t>
      </w:r>
      <w:r>
        <w:rPr>
          <w:rFonts w:hint="eastAsia" w:ascii="仿宋" w:eastAsia="仿宋" w:cs="仿宋"/>
          <w:b w:val="0"/>
          <w:sz w:val="32"/>
          <w:szCs w:val="32"/>
          <w:lang w:bidi="ar-SA"/>
        </w:rPr>
        <w:t>对评价中发现专项资金和重点支出项目绩效目标指标设置不科学、标准不合理的，要提出完善改进建议。</w:t>
      </w:r>
      <w:bookmarkEnd w:id="2"/>
    </w:p>
    <w:p>
      <w:pPr>
        <w:rPr>
          <w:rFonts w:hint="eastAsia"/>
        </w:rPr>
      </w:pPr>
    </w:p>
    <w:sectPr>
      <w:pgSz w:w="11907" w:h="16840"/>
      <w:pgMar w:top="1531" w:right="1418" w:bottom="1247"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NTE4NGMyYzNiZjc5ODBjODdiNmRmOTFkY2I1OGM2YzUifQ=="/>
  </w:docVars>
  <w:rsids>
    <w:rsidRoot w:val="00000000"/>
    <w:rsid w:val="061D0B88"/>
    <w:rsid w:val="06EC012F"/>
    <w:rsid w:val="0D3F1FAE"/>
    <w:rsid w:val="17D75EB5"/>
    <w:rsid w:val="17E31808"/>
    <w:rsid w:val="18672039"/>
    <w:rsid w:val="18A95E47"/>
    <w:rsid w:val="28A45302"/>
    <w:rsid w:val="29B86D94"/>
    <w:rsid w:val="3EA555C4"/>
    <w:rsid w:val="432558D0"/>
    <w:rsid w:val="49C03205"/>
    <w:rsid w:val="49E964EF"/>
    <w:rsid w:val="4A9C5961"/>
    <w:rsid w:val="501466F1"/>
    <w:rsid w:val="505A77E4"/>
    <w:rsid w:val="561303FE"/>
    <w:rsid w:val="5E714676"/>
    <w:rsid w:val="5FD56C26"/>
    <w:rsid w:val="615C1A7D"/>
    <w:rsid w:val="6294199C"/>
    <w:rsid w:val="649C7F73"/>
    <w:rsid w:val="685B65C2"/>
    <w:rsid w:val="6F0D184B"/>
    <w:rsid w:val="7592451D"/>
    <w:rsid w:val="75F75F79"/>
    <w:rsid w:val="7CDC29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Cs/>
      <w:sz w:val="32"/>
      <w:szCs w:val="32"/>
    </w:rPr>
  </w:style>
  <w:style w:type="paragraph" w:styleId="4">
    <w:name w:val="heading 3"/>
    <w:basedOn w:val="1"/>
    <w:next w:val="1"/>
    <w:autoRedefine/>
    <w:qFormat/>
    <w:uiPriority w:val="0"/>
    <w:pPr>
      <w:keepNext/>
      <w:keepLines/>
      <w:spacing w:before="260" w:after="260" w:line="415" w:lineRule="auto"/>
      <w:outlineLvl w:val="2"/>
    </w:pPr>
    <w:rPr>
      <w:bCs/>
      <w:sz w:val="32"/>
      <w:szCs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CD9B9142-850C-43BD-B5A7-10CB35172F1C}">
  <ds:schemaRefs/>
</ds:datastoreItem>
</file>

<file path=docProps/app.xml><?xml version="1.0" encoding="utf-8"?>
<Properties xmlns="http://schemas.openxmlformats.org/officeDocument/2006/extended-properties" xmlns:vt="http://schemas.openxmlformats.org/officeDocument/2006/docPropsVTypes">
  <Template>Normal.eit</Template>
  <Pages>2</Pages>
  <Words>0</Words>
  <Characters>570</Characters>
  <Lines>0</Lines>
  <Paragraphs>37</Paragraphs>
  <TotalTime>0</TotalTime>
  <ScaleCrop>false</ScaleCrop>
  <LinksUpToDate>false</LinksUpToDate>
  <CharactersWithSpaces>761</CharactersWithSpaces>
  <Application>WPS Office_12.1.0.16364_F1E327BC-269C-435d-A152-05C5408002CA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2023-03-06T07:21:00Z</dcterms:created>
  <dc:creator>Administrator</dc:creator>
  <cp:lastModifiedBy>Administrator</cp:lastModifiedBy>
  <dcterms:modified xsi:type="dcterms:W3CDTF">2025-02-24T07:52:03Z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4F3455D455294ACA92FF86B9ADA0A5DF_12</vt:lpwstr>
  </property>
</Properties>
</file>