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C8F09">
      <w:pPr>
        <w:spacing w:line="580" w:lineRule="exact"/>
        <w:ind w:left="0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/>
          <w:b w:val="0"/>
          <w:bCs/>
          <w:sz w:val="30"/>
          <w:szCs w:val="30"/>
        </w:rPr>
        <w:t>附件4</w:t>
      </w:r>
    </w:p>
    <w:p w14:paraId="3F2B6396">
      <w:pPr>
        <w:spacing w:line="580" w:lineRule="exact"/>
        <w:ind w:left="0"/>
        <w:rPr>
          <w:rFonts w:eastAsia="方正仿宋简体"/>
          <w:b w:val="0"/>
          <w:bCs/>
          <w:sz w:val="30"/>
          <w:szCs w:val="30"/>
        </w:rPr>
      </w:pPr>
    </w:p>
    <w:p w14:paraId="41C0B9F6">
      <w:pPr>
        <w:spacing w:line="580" w:lineRule="exact"/>
        <w:ind w:left="0"/>
        <w:jc w:val="center"/>
        <w:rPr>
          <w:rFonts w:hint="eastAsia" w:ascii="方正小标宋简体"/>
          <w:b w:val="0"/>
          <w:bCs/>
          <w:sz w:val="40"/>
          <w:szCs w:val="40"/>
        </w:rPr>
      </w:pPr>
      <w:r>
        <w:rPr>
          <w:rFonts w:hint="eastAsia" w:ascii="方正小标宋简体"/>
          <w:b w:val="0"/>
          <w:bCs/>
          <w:sz w:val="40"/>
          <w:szCs w:val="40"/>
        </w:rPr>
        <w:t>财政支出重点评价报告</w:t>
      </w:r>
    </w:p>
    <w:p w14:paraId="2D1B010C">
      <w:pPr>
        <w:spacing w:line="580" w:lineRule="exact"/>
        <w:ind w:left="0"/>
        <w:jc w:val="center"/>
        <w:rPr>
          <w:rFonts w:hint="eastAsia" w:ascii="方正楷体简体" w:eastAsia="方正楷体简体"/>
          <w:b w:val="0"/>
          <w:bCs/>
          <w:sz w:val="30"/>
          <w:szCs w:val="30"/>
        </w:rPr>
      </w:pPr>
      <w:r>
        <w:rPr>
          <w:rFonts w:hint="eastAsia" w:ascii="方正楷体简体" w:eastAsia="方正楷体简体"/>
          <w:b w:val="0"/>
          <w:bCs/>
          <w:sz w:val="30"/>
          <w:szCs w:val="30"/>
        </w:rPr>
        <w:t>（</w:t>
      </w:r>
      <w:r>
        <w:rPr>
          <w:rFonts w:hint="eastAsia" w:ascii="方正楷体简体" w:eastAsia="方正楷体简体"/>
          <w:b w:val="0"/>
          <w:bCs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b w:val="0"/>
          <w:bCs/>
          <w:sz w:val="30"/>
          <w:szCs w:val="30"/>
        </w:rPr>
        <w:t>年度）</w:t>
      </w:r>
    </w:p>
    <w:p w14:paraId="742F525C">
      <w:pPr>
        <w:spacing w:line="580" w:lineRule="exact"/>
        <w:ind w:left="0"/>
        <w:rPr>
          <w:rFonts w:eastAsia="方正仿宋简体"/>
          <w:b w:val="0"/>
          <w:bCs/>
          <w:sz w:val="30"/>
          <w:szCs w:val="30"/>
        </w:rPr>
      </w:pPr>
    </w:p>
    <w:p w14:paraId="3CA95B96">
      <w:pPr>
        <w:spacing w:line="580" w:lineRule="exact"/>
        <w:ind w:left="0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/>
          <w:b w:val="0"/>
          <w:bCs/>
          <w:sz w:val="30"/>
          <w:szCs w:val="30"/>
        </w:rPr>
        <w:t> </w:t>
      </w:r>
    </w:p>
    <w:p w14:paraId="2E07AB7F">
      <w:pPr>
        <w:spacing w:line="580" w:lineRule="exact"/>
        <w:ind w:left="0"/>
        <w:rPr>
          <w:rFonts w:eastAsia="方正仿宋简体"/>
          <w:b w:val="0"/>
          <w:bCs/>
          <w:sz w:val="30"/>
          <w:szCs w:val="30"/>
        </w:rPr>
      </w:pPr>
    </w:p>
    <w:p w14:paraId="144B6F3A"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b w:val="0"/>
          <w:bCs/>
          <w:sz w:val="30"/>
          <w:szCs w:val="30"/>
          <w:u w:val="single"/>
        </w:rPr>
      </w:pPr>
      <w:r>
        <w:rPr>
          <w:rFonts w:eastAsia="方正仿宋简体"/>
          <w:b w:val="0"/>
          <w:bCs/>
          <w:sz w:val="30"/>
          <w:szCs w:val="30"/>
        </w:rPr>
        <w:t>项目（专项资金）名称</w:t>
      </w:r>
      <w:r>
        <w:rPr>
          <w:rFonts w:eastAsia="方正仿宋简体"/>
          <w:b w:val="0"/>
          <w:bCs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b w:val="0"/>
          <w:bCs/>
          <w:sz w:val="30"/>
          <w:szCs w:val="30"/>
          <w:u w:val="single"/>
          <w:lang w:eastAsia="zh-CN"/>
        </w:rPr>
        <w:t>　全区应急广播系统</w:t>
      </w:r>
      <w:r>
        <w:rPr>
          <w:rFonts w:eastAsia="方正仿宋简体"/>
          <w:b w:val="0"/>
          <w:bCs/>
          <w:sz w:val="30"/>
          <w:szCs w:val="30"/>
          <w:u w:val="single"/>
        </w:rPr>
        <w:t xml:space="preserve">   </w:t>
      </w:r>
    </w:p>
    <w:p w14:paraId="545EF829">
      <w:pPr>
        <w:spacing w:line="580" w:lineRule="exact"/>
        <w:ind w:left="0" w:firstLine="608" w:firstLineChars="200"/>
        <w:jc w:val="left"/>
        <w:rPr>
          <w:rFonts w:eastAsia="方正仿宋简体"/>
          <w:b w:val="0"/>
          <w:bCs/>
          <w:sz w:val="30"/>
          <w:szCs w:val="30"/>
          <w:u w:val="single"/>
        </w:rPr>
      </w:pPr>
    </w:p>
    <w:p w14:paraId="3B51E442">
      <w:pPr>
        <w:tabs>
          <w:tab w:val="left" w:pos="6634"/>
          <w:tab w:val="left" w:pos="6915"/>
        </w:tabs>
        <w:spacing w:line="580" w:lineRule="exact"/>
        <w:ind w:left="0" w:firstLine="608" w:firstLineChars="200"/>
        <w:jc w:val="left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/>
          <w:b w:val="0"/>
          <w:bCs/>
          <w:sz w:val="30"/>
          <w:szCs w:val="30"/>
        </w:rPr>
        <w:t>项 目 实 施 单 位</w:t>
      </w:r>
      <w:r>
        <w:rPr>
          <w:rFonts w:eastAsia="方正仿宋简体"/>
          <w:b w:val="0"/>
          <w:bCs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b w:val="0"/>
          <w:bCs/>
          <w:sz w:val="30"/>
          <w:szCs w:val="30"/>
          <w:u w:val="single"/>
          <w:lang w:eastAsia="zh-CN"/>
        </w:rPr>
        <w:t>唐山市丰南区融媒体中心</w:t>
      </w:r>
      <w:r>
        <w:rPr>
          <w:rFonts w:eastAsia="方正仿宋简体"/>
          <w:b w:val="0"/>
          <w:bCs/>
          <w:sz w:val="30"/>
          <w:szCs w:val="30"/>
          <w:u w:val="single"/>
        </w:rPr>
        <w:t xml:space="preserve"> </w:t>
      </w:r>
      <w:r>
        <w:rPr>
          <w:rFonts w:eastAsia="方正仿宋简体"/>
          <w:b w:val="0"/>
          <w:bCs/>
          <w:sz w:val="30"/>
          <w:szCs w:val="30"/>
        </w:rPr>
        <w:t>（公章）</w:t>
      </w:r>
    </w:p>
    <w:p w14:paraId="41772FE6">
      <w:pPr>
        <w:spacing w:line="580" w:lineRule="exact"/>
        <w:ind w:left="0" w:firstLine="608" w:firstLineChars="200"/>
        <w:jc w:val="left"/>
        <w:rPr>
          <w:rFonts w:eastAsia="方正仿宋简体"/>
          <w:b w:val="0"/>
          <w:bCs/>
          <w:sz w:val="30"/>
          <w:szCs w:val="30"/>
          <w:u w:val="single"/>
        </w:rPr>
      </w:pPr>
    </w:p>
    <w:p w14:paraId="3511A705">
      <w:pPr>
        <w:spacing w:line="580" w:lineRule="exact"/>
        <w:ind w:left="0" w:firstLine="608" w:firstLineChars="200"/>
        <w:jc w:val="left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/>
          <w:b w:val="0"/>
          <w:bCs/>
          <w:sz w:val="30"/>
          <w:szCs w:val="30"/>
        </w:rPr>
        <w:t>项 目 主 管 部 门</w:t>
      </w:r>
      <w:r>
        <w:rPr>
          <w:rFonts w:eastAsia="方正仿宋简体"/>
          <w:b w:val="0"/>
          <w:bCs/>
          <w:sz w:val="30"/>
          <w:szCs w:val="30"/>
          <w:u w:val="single"/>
        </w:rPr>
        <w:t xml:space="preserve">  </w:t>
      </w:r>
      <w:r>
        <w:rPr>
          <w:rFonts w:hint="eastAsia" w:eastAsia="方正仿宋简体"/>
          <w:b w:val="0"/>
          <w:bCs/>
          <w:sz w:val="30"/>
          <w:szCs w:val="30"/>
          <w:u w:val="single"/>
          <w:lang w:eastAsia="zh-CN"/>
        </w:rPr>
        <w:t>唐山市丰南区融媒体中心</w:t>
      </w:r>
      <w:r>
        <w:rPr>
          <w:rFonts w:eastAsia="方正仿宋简体"/>
          <w:b w:val="0"/>
          <w:bCs/>
          <w:sz w:val="30"/>
          <w:szCs w:val="30"/>
        </w:rPr>
        <w:t>（公章）</w:t>
      </w:r>
    </w:p>
    <w:p w14:paraId="7D3E9A28">
      <w:pPr>
        <w:spacing w:line="580" w:lineRule="exact"/>
        <w:ind w:left="0" w:firstLine="608" w:firstLineChars="200"/>
        <w:jc w:val="left"/>
        <w:rPr>
          <w:rFonts w:eastAsia="方正仿宋简体"/>
          <w:b w:val="0"/>
          <w:bCs/>
          <w:sz w:val="30"/>
          <w:szCs w:val="30"/>
        </w:rPr>
      </w:pPr>
    </w:p>
    <w:p w14:paraId="06358C5F"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/>
          <w:b w:val="0"/>
          <w:bCs/>
          <w:sz w:val="30"/>
          <w:szCs w:val="30"/>
        </w:rPr>
        <w:t>部门（单位）负责人签字：</w:t>
      </w:r>
      <w:r>
        <w:rPr>
          <w:rFonts w:eastAsia="方正仿宋简体"/>
          <w:b w:val="0"/>
          <w:bCs/>
          <w:sz w:val="30"/>
          <w:szCs w:val="30"/>
          <w:u w:val="single"/>
        </w:rPr>
        <w:t xml:space="preserve">               </w:t>
      </w:r>
    </w:p>
    <w:p w14:paraId="5A42D277">
      <w:pPr>
        <w:spacing w:line="580" w:lineRule="exact"/>
        <w:ind w:left="0" w:firstLine="608" w:firstLineChars="200"/>
        <w:rPr>
          <w:rFonts w:eastAsia="方正仿宋简体"/>
          <w:b w:val="0"/>
          <w:bCs/>
          <w:sz w:val="30"/>
          <w:szCs w:val="30"/>
        </w:rPr>
      </w:pPr>
    </w:p>
    <w:p w14:paraId="710578B5">
      <w:pPr>
        <w:spacing w:line="580" w:lineRule="exact"/>
        <w:ind w:left="0" w:firstLine="608" w:firstLineChars="200"/>
        <w:rPr>
          <w:rFonts w:eastAsia="方正仿宋简体"/>
          <w:b w:val="0"/>
          <w:bCs/>
          <w:sz w:val="30"/>
          <w:szCs w:val="30"/>
        </w:rPr>
      </w:pPr>
    </w:p>
    <w:p w14:paraId="2B8B8401">
      <w:pPr>
        <w:spacing w:line="580" w:lineRule="exact"/>
        <w:ind w:left="0" w:firstLine="608" w:firstLineChars="200"/>
        <w:rPr>
          <w:rFonts w:eastAsia="方正仿宋简体"/>
          <w:b w:val="0"/>
          <w:bCs/>
          <w:sz w:val="30"/>
          <w:szCs w:val="30"/>
        </w:rPr>
      </w:pPr>
    </w:p>
    <w:p w14:paraId="0A6A3791">
      <w:pPr>
        <w:spacing w:line="580" w:lineRule="exact"/>
        <w:ind w:left="0" w:firstLine="608" w:firstLineChars="200"/>
        <w:rPr>
          <w:rFonts w:eastAsia="方正仿宋简体"/>
          <w:b w:val="0"/>
          <w:bCs/>
          <w:sz w:val="30"/>
          <w:szCs w:val="30"/>
        </w:rPr>
      </w:pPr>
    </w:p>
    <w:p w14:paraId="039AAAE1">
      <w:pPr>
        <w:spacing w:line="580" w:lineRule="exact"/>
        <w:ind w:left="0" w:firstLine="608" w:firstLineChars="200"/>
        <w:rPr>
          <w:rFonts w:eastAsia="方正仿宋简体"/>
          <w:b w:val="0"/>
          <w:bCs/>
          <w:sz w:val="30"/>
          <w:szCs w:val="30"/>
        </w:rPr>
      </w:pPr>
    </w:p>
    <w:p w14:paraId="17DDBBD1">
      <w:pPr>
        <w:spacing w:line="580" w:lineRule="exact"/>
        <w:ind w:left="0" w:firstLine="608" w:firstLineChars="200"/>
        <w:rPr>
          <w:rFonts w:eastAsia="方正仿宋简体"/>
          <w:b w:val="0"/>
          <w:bCs/>
          <w:sz w:val="30"/>
          <w:szCs w:val="30"/>
        </w:rPr>
      </w:pPr>
    </w:p>
    <w:p w14:paraId="0447A783">
      <w:pPr>
        <w:spacing w:line="580" w:lineRule="exact"/>
        <w:ind w:left="0" w:firstLine="608" w:firstLineChars="200"/>
        <w:jc w:val="center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/>
          <w:b w:val="0"/>
          <w:bCs/>
          <w:sz w:val="30"/>
          <w:szCs w:val="30"/>
        </w:rPr>
        <w:t>　　　　　　　　　　　　　　　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2025</w:t>
      </w:r>
      <w:r>
        <w:rPr>
          <w:rFonts w:eastAsia="方正仿宋简体"/>
          <w:b w:val="0"/>
          <w:bCs/>
          <w:sz w:val="30"/>
          <w:szCs w:val="30"/>
        </w:rPr>
        <w:t>年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2</w:t>
      </w:r>
      <w:r>
        <w:rPr>
          <w:rFonts w:eastAsia="方正仿宋简体"/>
          <w:b w:val="0"/>
          <w:bCs/>
          <w:sz w:val="30"/>
          <w:szCs w:val="30"/>
        </w:rPr>
        <w:t>月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17</w:t>
      </w:r>
      <w:r>
        <w:rPr>
          <w:rFonts w:eastAsia="方正仿宋简体"/>
          <w:b w:val="0"/>
          <w:bCs/>
          <w:sz w:val="30"/>
          <w:szCs w:val="30"/>
        </w:rPr>
        <w:t>日　</w:t>
      </w:r>
    </w:p>
    <w:p w14:paraId="0B68B06B">
      <w:pPr>
        <w:spacing w:line="580" w:lineRule="exact"/>
        <w:ind w:left="0"/>
        <w:rPr>
          <w:rFonts w:eastAsia="方正仿宋简体"/>
          <w:b w:val="0"/>
          <w:bCs/>
          <w:sz w:val="30"/>
          <w:szCs w:val="30"/>
        </w:rPr>
      </w:pPr>
    </w:p>
    <w:p w14:paraId="1C0F1AA6">
      <w:pPr>
        <w:spacing w:line="580" w:lineRule="exact"/>
        <w:ind w:left="0"/>
        <w:rPr>
          <w:rFonts w:eastAsia="方正仿宋简体"/>
          <w:b w:val="0"/>
          <w:bCs/>
          <w:sz w:val="30"/>
          <w:szCs w:val="30"/>
        </w:rPr>
      </w:pPr>
    </w:p>
    <w:p w14:paraId="62456CAE">
      <w:pPr>
        <w:spacing w:line="580" w:lineRule="exact"/>
        <w:ind w:left="0"/>
        <w:rPr>
          <w:rFonts w:eastAsia="方正仿宋简体"/>
          <w:b w:val="0"/>
          <w:bCs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 w14:paraId="4E817B84">
      <w:pPr>
        <w:spacing w:line="560" w:lineRule="exact"/>
        <w:ind w:firstLine="608" w:firstLineChars="200"/>
        <w:rPr>
          <w:rFonts w:hint="eastAsia" w:ascii="方正黑体简体" w:eastAsia="方正黑体简体"/>
          <w:b w:val="0"/>
          <w:bCs/>
          <w:sz w:val="30"/>
          <w:szCs w:val="30"/>
        </w:rPr>
      </w:pPr>
      <w:r>
        <w:rPr>
          <w:rFonts w:hint="eastAsia" w:ascii="方正黑体简体" w:eastAsia="方正黑体简体"/>
          <w:b w:val="0"/>
          <w:bCs/>
          <w:sz w:val="30"/>
          <w:szCs w:val="30"/>
        </w:rPr>
        <w:t>一、评价工作组织开展情况</w:t>
      </w:r>
    </w:p>
    <w:p w14:paraId="1983C519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依据《唐山市丰南区财政局关于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做好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202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年度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预算部门绩效自评工作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的通知》（丰财监[202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]1号）文件要求，我中心认真学习文件精神，加强本部门评价工作的组织领导，分别成立领导小组和工作小组，组织专题会议，明确职责分工，切实组织好本部门的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重点项目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绩效评价工作。</w:t>
      </w:r>
    </w:p>
    <w:p w14:paraId="170C3B4E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1.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重点项目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绩效评价领导小组组成情况：</w:t>
      </w:r>
    </w:p>
    <w:p w14:paraId="19B13280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组  长：张鑫</w:t>
      </w:r>
    </w:p>
    <w:p w14:paraId="0D41138B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副组长：赵德忠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张海峰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齐永胜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吴琼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于杰</w:t>
      </w:r>
    </w:p>
    <w:p w14:paraId="7D6A57A0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成  员：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钱小玲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李刚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李爽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高明远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郑慧颖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赵爱丽</w:t>
      </w:r>
    </w:p>
    <w:p w14:paraId="294F3F0F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2.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重点项目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绩效评价工作小组组成情况：</w:t>
      </w:r>
    </w:p>
    <w:p w14:paraId="39BB22CC">
      <w:pPr>
        <w:snapToGrid w:val="0"/>
        <w:spacing w:line="520" w:lineRule="exact"/>
        <w:ind w:firstLine="608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组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长：齐永胜</w:t>
      </w:r>
    </w:p>
    <w:p w14:paraId="5800CDFB">
      <w:pPr>
        <w:snapToGrid w:val="0"/>
        <w:spacing w:line="520" w:lineRule="exact"/>
        <w:ind w:left="1644" w:leftChars="200" w:hanging="1216" w:hangingChars="4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成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员：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钱小玲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 xml:space="preserve"> 李刚 李爽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高明远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郑慧颖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赵爱丽</w:t>
      </w:r>
    </w:p>
    <w:p w14:paraId="224D3E60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财政支出绩效评价是全面实施预算绩效管理的重要举措，我中心在实施绩效评价过程中，突出绩效、科学评价，既要分析所取得的绩效，也要如实反映项目实施中存在的问题，客观公正地实施评价，确保评价结果所反映的资金使用和绩效目标指标完成情况全面、真实、准确、客观。</w:t>
      </w:r>
    </w:p>
    <w:p w14:paraId="2D41E2DF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202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年度，我中心财政支出预算项目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个，预算调整金额</w:t>
      </w:r>
    </w:p>
    <w:p w14:paraId="71183BD7">
      <w:pPr>
        <w:snapToGrid w:val="0"/>
        <w:spacing w:line="520" w:lineRule="exact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9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18.56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万元，实际支出项目金额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666.21135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万元。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依据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区财政局部门重点评价具体要求并结合我中心工作实际，重点选取预算金额较大、对经济社会发展有较大影响的支出项目作为重点评价对象。</w:t>
      </w:r>
    </w:p>
    <w:p w14:paraId="4A6597F8">
      <w:pPr>
        <w:spacing w:line="560" w:lineRule="exact"/>
        <w:ind w:firstLine="608" w:firstLineChars="200"/>
        <w:rPr>
          <w:rFonts w:hint="eastAsia" w:ascii="方正黑体简体" w:eastAsia="方正黑体简体"/>
          <w:b w:val="0"/>
          <w:bCs/>
          <w:sz w:val="30"/>
          <w:szCs w:val="30"/>
        </w:rPr>
      </w:pPr>
      <w:r>
        <w:rPr>
          <w:rFonts w:hint="eastAsia" w:ascii="方正黑体简体" w:eastAsia="方正黑体简体"/>
          <w:b w:val="0"/>
          <w:bCs/>
          <w:sz w:val="30"/>
          <w:szCs w:val="30"/>
        </w:rPr>
        <w:t>二、项目基本概况</w:t>
      </w:r>
    </w:p>
    <w:p w14:paraId="7E367740">
      <w:pPr>
        <w:spacing w:line="52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hint="eastAsia" w:eastAsia="方正仿宋简体"/>
          <w:b w:val="0"/>
          <w:bCs/>
          <w:sz w:val="30"/>
          <w:szCs w:val="30"/>
        </w:rPr>
        <w:t>1</w:t>
      </w:r>
      <w:r>
        <w:rPr>
          <w:rFonts w:eastAsia="方正仿宋简体"/>
          <w:b w:val="0"/>
          <w:bCs/>
          <w:sz w:val="30"/>
          <w:szCs w:val="30"/>
        </w:rPr>
        <w:t>．</w:t>
      </w:r>
      <w:r>
        <w:rPr>
          <w:rFonts w:hint="eastAsia" w:eastAsia="方正仿宋简体"/>
          <w:b w:val="0"/>
          <w:bCs/>
          <w:sz w:val="30"/>
          <w:szCs w:val="30"/>
        </w:rPr>
        <w:t>项目背景</w:t>
      </w:r>
    </w:p>
    <w:p w14:paraId="5B7AAEA9">
      <w:pPr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依据《区广播电视台关于启动全区应急广播系统建设工作的请示》的批示，开展全区应急广播系统建设工作，项目采用无线调频传输方式，构建区播控平台、乡镇机房、村居终端设备统一联动、安全可靠的传输体系。该项目中标价674.68万元，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资金来源为财政拨款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。202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该项目预算安排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202.27万元，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实际支出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202.27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万元。</w:t>
      </w:r>
    </w:p>
    <w:p w14:paraId="4CE4C013">
      <w:pPr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2．项目绩效目标</w:t>
      </w:r>
    </w:p>
    <w:p w14:paraId="30A06D03">
      <w:pPr>
        <w:spacing w:line="52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坚持正确舆论导向，发挥主流媒体作用，将中央、省市区路线、政策传递到千家万户。</w:t>
      </w:r>
    </w:p>
    <w:p w14:paraId="081DE65B">
      <w:pPr>
        <w:spacing w:line="560" w:lineRule="exact"/>
        <w:ind w:firstLine="608" w:firstLineChars="200"/>
        <w:rPr>
          <w:rFonts w:hint="eastAsia" w:ascii="方正黑体简体" w:eastAsia="方正黑体简体"/>
          <w:b w:val="0"/>
          <w:bCs/>
          <w:sz w:val="30"/>
          <w:szCs w:val="30"/>
        </w:rPr>
      </w:pPr>
      <w:r>
        <w:rPr>
          <w:rFonts w:hint="eastAsia" w:ascii="方正黑体简体" w:eastAsia="方正黑体简体"/>
          <w:b w:val="0"/>
          <w:bCs/>
          <w:sz w:val="30"/>
          <w:szCs w:val="30"/>
        </w:rPr>
        <w:t>三、绩效评价情况</w:t>
      </w:r>
    </w:p>
    <w:p w14:paraId="4BD85065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  <w:t>1、项目执行情况</w:t>
      </w:r>
    </w:p>
    <w:p w14:paraId="383BFBBB">
      <w:pPr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全区应急广播系统项目资金来源为财政拨款，预算安排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202.27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万元，到位资金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202.27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万元，实际支出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202.27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万元，预算执行率100%。</w:t>
      </w:r>
    </w:p>
    <w:p w14:paraId="16DD0265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  <w:t>2、项目绩效评价</w:t>
      </w:r>
    </w:p>
    <w:p w14:paraId="6B5E3CFD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全区应急广播系统项目共设置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个评价指标：</w:t>
      </w:r>
    </w:p>
    <w:p w14:paraId="01CDC61C">
      <w:pPr>
        <w:numPr>
          <w:ilvl w:val="0"/>
          <w:numId w:val="1"/>
        </w:numPr>
        <w:snapToGrid w:val="0"/>
        <w:spacing w:line="520" w:lineRule="exact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eastAsia="zh-CN"/>
        </w:rPr>
        <w:t>网络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  <w:t>覆盖率，全区信号传输覆盖率达到100%；</w:t>
      </w:r>
    </w:p>
    <w:p w14:paraId="776D9A62">
      <w:pPr>
        <w:snapToGrid w:val="0"/>
        <w:spacing w:line="520" w:lineRule="exact"/>
        <w:ind w:firstLine="608" w:firstLineChars="200"/>
        <w:rPr>
          <w:rFonts w:hint="default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  <w:t>（2）资金使用合规性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eastAsia="zh-CN"/>
        </w:rPr>
        <w:t>，财政拨款资金申请、拨付、支出均达到合规标准，合规率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val="en-US" w:eastAsia="zh-CN"/>
        </w:rPr>
        <w:t>100%；</w:t>
      </w:r>
    </w:p>
    <w:p w14:paraId="36DD08A0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  <w:t>（3）项目按期完成率，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eastAsia="zh-CN"/>
        </w:rPr>
        <w:t>项目执行按期完成率达到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val="en-US" w:eastAsia="zh-CN"/>
        </w:rPr>
        <w:t>100%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  <w:t>；</w:t>
      </w:r>
    </w:p>
    <w:p w14:paraId="0969D2FE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  <w:t>（4）成本控制情况，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eastAsia="zh-CN"/>
        </w:rPr>
        <w:t>项目成本得到有效控制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  <w:t>；</w:t>
      </w:r>
    </w:p>
    <w:p w14:paraId="7CCD4EAD">
      <w:pPr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  <w:t>（5）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对减少财政投入成本的改善程度，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项目执行过程中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对减少财政投入成本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效益程度显著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；</w:t>
      </w:r>
    </w:p>
    <w:p w14:paraId="559E01E5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  <w:t>（6）保障机关正常运转，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eastAsia="zh-CN"/>
        </w:rPr>
        <w:t>项目的实施，保障了机关正常运转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  <w:t>；</w:t>
      </w:r>
    </w:p>
    <w:p w14:paraId="2389F295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  <w:t>（7）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eastAsia="zh-CN"/>
        </w:rPr>
        <w:t>公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  <w:t>众满意度，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eastAsia="zh-CN"/>
        </w:rPr>
        <w:t>公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  <w:t>众满意度达到90%；</w:t>
      </w:r>
    </w:p>
    <w:p w14:paraId="41D924AD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（8）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</w:rPr>
        <w:t>预算执行率，预算执行率达到100%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eastAsia="zh-CN"/>
        </w:rPr>
        <w:t>；</w:t>
      </w:r>
    </w:p>
    <w:p w14:paraId="0F8E46D1">
      <w:pPr>
        <w:snapToGrid w:val="0"/>
        <w:spacing w:line="520" w:lineRule="exact"/>
        <w:ind w:firstLine="608" w:firstLineChars="200"/>
        <w:rPr>
          <w:rFonts w:hint="default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eastAsia="zh-CN"/>
        </w:rPr>
        <w:t>）可持续影响，该项目有效使用期限预计达到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0"/>
          <w:szCs w:val="30"/>
          <w:lang w:val="en-US" w:eastAsia="zh-CN"/>
        </w:rPr>
        <w:t>6年以上。</w:t>
      </w:r>
    </w:p>
    <w:p w14:paraId="0C853AB3">
      <w:pPr>
        <w:spacing w:line="520" w:lineRule="exact"/>
        <w:ind w:firstLine="595" w:firstLineChars="196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3、项目综合评价等级和评价结论</w:t>
      </w:r>
    </w:p>
    <w:p w14:paraId="497FE2E2">
      <w:pPr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项目综合评价得分100分，评价等级为优。该项目的实施，坚持了正确舆论导向，发挥了主流媒体作用，将中央、省市区路线、政策传递到千家万户。</w:t>
      </w:r>
    </w:p>
    <w:p w14:paraId="2B694560">
      <w:pPr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项目支出的有效性，该项目绩效目标指标全部完成，支出内容准确合理，实施方式科学高效，资金使用厉行节约，实现了少花钱、多办事、办好事，最大程度发挥了资金的使用效益。</w:t>
      </w:r>
    </w:p>
    <w:p w14:paraId="764E7DDD">
      <w:pPr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项目支出的规范性，该项目资金安排、使用合法合规，资金用途符合项目实施内容和工作任务，资金支出履行了审批程序和手续，会计信息完整准确，不存在挤占挪用等违法违规违纪问题。</w:t>
      </w:r>
    </w:p>
    <w:p w14:paraId="333EDEFD">
      <w:pPr>
        <w:spacing w:line="52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项目支出及时性，该项目资金拨付符合项目支出进度相关规定，与项目实施进度相匹配、相衔接，不存在资金滞留、拨付不及时或突击用款等现象。</w:t>
      </w:r>
    </w:p>
    <w:p w14:paraId="768332D8">
      <w:pPr>
        <w:spacing w:line="560" w:lineRule="exact"/>
        <w:ind w:firstLine="608" w:firstLineChars="200"/>
        <w:rPr>
          <w:rFonts w:hint="eastAsia" w:ascii="方正黑体简体" w:eastAsia="方正黑体简体"/>
          <w:b w:val="0"/>
          <w:bCs/>
          <w:sz w:val="30"/>
          <w:szCs w:val="30"/>
        </w:rPr>
      </w:pPr>
      <w:r>
        <w:rPr>
          <w:rFonts w:hint="eastAsia" w:ascii="方正黑体简体" w:eastAsia="方正黑体简体"/>
          <w:b w:val="0"/>
          <w:bCs/>
          <w:sz w:val="30"/>
          <w:szCs w:val="30"/>
        </w:rPr>
        <w:t>四、存在问题及改进建议</w:t>
      </w:r>
    </w:p>
    <w:p w14:paraId="16DF5998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我中心通过绩效重点评价结果，对比倒查年初绩效目标设定质量情况，发现绩效目标设定比较清晰准确，绩效指标比较完整，在今后设置项目绩效目标指标时要做到科学合理、绩效标准恰当适宜、易于评价。</w:t>
      </w:r>
    </w:p>
    <w:p w14:paraId="32AB17D5">
      <w:pPr>
        <w:numPr>
          <w:ilvl w:val="0"/>
          <w:numId w:val="2"/>
        </w:numPr>
        <w:snapToGrid w:val="0"/>
        <w:spacing w:line="520" w:lineRule="exact"/>
        <w:ind w:firstLine="608" w:firstLineChars="200"/>
        <w:rPr>
          <w:rFonts w:hint="eastAsia" w:ascii="方正黑体简体" w:hAnsi="方正黑体简体" w:eastAsia="方正黑体简体" w:cs="方正黑体简体"/>
          <w:b w:val="0"/>
          <w:bCs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0"/>
          <w:szCs w:val="30"/>
        </w:rPr>
        <w:t>其他需要说明的问题</w:t>
      </w:r>
    </w:p>
    <w:p w14:paraId="3D1B2F68">
      <w:pPr>
        <w:numPr>
          <w:ilvl w:val="0"/>
          <w:numId w:val="0"/>
        </w:num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通过绩效重点评价，我中心在今后工作中要加强以下两方面管理：</w:t>
      </w:r>
    </w:p>
    <w:p w14:paraId="6C25CEA6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kern w:val="0"/>
          <w:sz w:val="30"/>
          <w:szCs w:val="30"/>
          <w:lang w:val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1．</w:t>
      </w:r>
      <w:r>
        <w:rPr>
          <w:rFonts w:hint="eastAsia" w:ascii="方正仿宋简体" w:hAnsi="方正仿宋简体" w:eastAsia="方正仿宋简体" w:cs="方正仿宋简体"/>
          <w:b w:val="0"/>
          <w:bCs/>
          <w:kern w:val="0"/>
          <w:sz w:val="30"/>
          <w:szCs w:val="30"/>
          <w:lang w:val="zh-CN"/>
        </w:rPr>
        <w:t>健全制度</w:t>
      </w:r>
    </w:p>
    <w:p w14:paraId="028520B7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kern w:val="0"/>
          <w:sz w:val="30"/>
          <w:szCs w:val="30"/>
          <w:lang w:val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kern w:val="0"/>
          <w:sz w:val="30"/>
          <w:szCs w:val="30"/>
          <w:lang w:val="zh-CN"/>
        </w:rPr>
        <w:t>根据实际工作需要更新完善《内控管理制度》，加强制度关键管控点管理，为绩效管理提供政策依据。</w:t>
      </w:r>
    </w:p>
    <w:p w14:paraId="638BCF3E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kern w:val="0"/>
          <w:sz w:val="30"/>
          <w:szCs w:val="30"/>
          <w:lang w:val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kern w:val="0"/>
          <w:sz w:val="30"/>
          <w:szCs w:val="30"/>
          <w:lang w:val="zh-CN"/>
        </w:rPr>
        <w:t>2．优化流程</w:t>
      </w:r>
    </w:p>
    <w:p w14:paraId="309648E9">
      <w:pPr>
        <w:snapToGrid w:val="0"/>
        <w:spacing w:line="520" w:lineRule="exact"/>
        <w:ind w:firstLine="608" w:firstLineChars="200"/>
        <w:rPr>
          <w:rFonts w:hint="eastAsia" w:ascii="方正黑体简体" w:eastAsia="方正黑体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kern w:val="0"/>
          <w:sz w:val="30"/>
          <w:szCs w:val="30"/>
          <w:lang w:val="zh-CN"/>
        </w:rPr>
        <w:t>依据年初工作安排，重新梳理工作流程，做到科学、规范、高效地完成各项工作任务。</w:t>
      </w: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29251"/>
    <w:multiLevelType w:val="multilevel"/>
    <w:tmpl w:val="04329251"/>
    <w:lvl w:ilvl="0" w:tentative="0">
      <w:start w:val="1"/>
      <w:numFmt w:val="decimal"/>
      <w:lvlText w:val="（%1）"/>
      <w:legacy w:legacy="1" w:legacySpace="0" w:legacyIndent="800"/>
      <w:lvlJc w:val="left"/>
      <w:pPr>
        <w:ind w:left="1440" w:hanging="800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48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90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232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74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316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58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400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4420" w:hanging="420"/>
      </w:pPr>
    </w:lvl>
  </w:abstractNum>
  <w:abstractNum w:abstractNumId="1">
    <w:nsid w:val="2B33E422"/>
    <w:multiLevelType w:val="singleLevel"/>
    <w:tmpl w:val="2B33E42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D314E4D"/>
    <w:rsid w:val="17E27640"/>
    <w:rsid w:val="27632042"/>
    <w:rsid w:val="31AB491E"/>
    <w:rsid w:val="4FEC63D6"/>
    <w:rsid w:val="598018B0"/>
    <w:rsid w:val="5D7717BB"/>
    <w:rsid w:val="65715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1626</Words>
  <Characters>1725</Characters>
  <Lines>0</Lines>
  <Paragraphs>37</Paragraphs>
  <TotalTime>17</TotalTime>
  <ScaleCrop>false</ScaleCrop>
  <LinksUpToDate>false</LinksUpToDate>
  <CharactersWithSpaces>1797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Administrator</cp:lastModifiedBy>
  <cp:lastPrinted>2025-02-20T01:57:57Z</cp:lastPrinted>
  <dcterms:modified xsi:type="dcterms:W3CDTF">2025-02-20T01:58:10Z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eyJoZGlkIjoiMWIxMTBiMDQ2MTM0NTVkYzA1ZWQ0ZjZlZjMxZGNhMjMifQ==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A6035C1E76C348558DD7F13BB7EEB899_12</vt:lpwstr>
  </property>
</Properties>
</file>