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1C16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附件2</w:t>
      </w:r>
    </w:p>
    <w:p w14:paraId="77ABC1BB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27889AC4">
      <w:pPr>
        <w:spacing w:line="580" w:lineRule="exact"/>
        <w:ind w:left="0"/>
        <w:jc w:val="center"/>
        <w:rPr>
          <w:rFonts w:hint="eastAsia" w:ascii="方正小标宋简体"/>
          <w:b w:val="0"/>
          <w:bCs/>
          <w:sz w:val="40"/>
          <w:szCs w:val="40"/>
        </w:rPr>
      </w:pPr>
      <w:r>
        <w:rPr>
          <w:rFonts w:hint="eastAsia"/>
          <w:b w:val="0"/>
          <w:bCs/>
          <w:sz w:val="40"/>
          <w:szCs w:val="40"/>
        </w:rPr>
        <w:t>部门年度绩效自评工作报告</w:t>
      </w:r>
    </w:p>
    <w:p w14:paraId="65FF5062">
      <w:pPr>
        <w:spacing w:line="580" w:lineRule="exact"/>
        <w:ind w:left="0"/>
        <w:jc w:val="center"/>
        <w:rPr>
          <w:rFonts w:hint="eastAsia" w:ascii="方正楷体简体" w:eastAsia="方正楷体简体"/>
          <w:b w:val="0"/>
          <w:bCs/>
          <w:sz w:val="30"/>
          <w:szCs w:val="30"/>
        </w:rPr>
      </w:pPr>
      <w:r>
        <w:rPr>
          <w:rFonts w:hint="eastAsia" w:ascii="方正楷体简体" w:eastAsia="方正楷体简体"/>
          <w:b w:val="0"/>
          <w:bCs/>
          <w:sz w:val="30"/>
          <w:szCs w:val="30"/>
        </w:rPr>
        <w:t>（</w:t>
      </w:r>
      <w:r>
        <w:rPr>
          <w:rFonts w:hint="eastAsia" w:ascii="方正楷体简体" w:eastAsia="方正楷体简体"/>
          <w:b w:val="0"/>
          <w:bCs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b w:val="0"/>
          <w:bCs/>
          <w:sz w:val="30"/>
          <w:szCs w:val="30"/>
        </w:rPr>
        <w:t>年度）</w:t>
      </w:r>
    </w:p>
    <w:p w14:paraId="283A3D76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4BA7D5AA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 </w:t>
      </w:r>
    </w:p>
    <w:p w14:paraId="10644F1A">
      <w:pPr>
        <w:spacing w:line="580" w:lineRule="exact"/>
        <w:ind w:left="0"/>
        <w:rPr>
          <w:rFonts w:eastAsia="方正仿宋简体"/>
          <w:b w:val="0"/>
          <w:bCs/>
          <w:sz w:val="30"/>
          <w:szCs w:val="30"/>
        </w:rPr>
      </w:pPr>
    </w:p>
    <w:p w14:paraId="233D1C03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  <w:u w:val="single"/>
        </w:rPr>
      </w:pPr>
    </w:p>
    <w:p w14:paraId="41754F9C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  <w:u w:val="single"/>
        </w:rPr>
      </w:pPr>
    </w:p>
    <w:p w14:paraId="46644062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部门（单位）名称：</w:t>
      </w:r>
      <w:r>
        <w:rPr>
          <w:rFonts w:hint="eastAsia" w:eastAsia="方正仿宋简体"/>
          <w:b w:val="0"/>
          <w:bCs/>
          <w:sz w:val="30"/>
          <w:szCs w:val="30"/>
          <w:u w:val="single"/>
          <w:lang w:eastAsia="zh-CN"/>
        </w:rPr>
        <w:t>唐山市丰南区融媒体中心</w:t>
      </w:r>
      <w:r>
        <w:rPr>
          <w:rFonts w:eastAsia="方正仿宋简体"/>
          <w:b w:val="0"/>
          <w:bCs/>
          <w:sz w:val="30"/>
          <w:szCs w:val="30"/>
        </w:rPr>
        <w:t>（公章）</w:t>
      </w:r>
    </w:p>
    <w:p w14:paraId="7999D567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</w:p>
    <w:p w14:paraId="0ADE577D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</w:p>
    <w:p w14:paraId="726F732E">
      <w:pPr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</w:p>
    <w:p w14:paraId="431B0887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部门（单位）负责人签字：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              </w:t>
      </w:r>
    </w:p>
    <w:p w14:paraId="1D7A5DB1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17AC81B0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4AA0B881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4712BD98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2B6BE2CE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42263267">
      <w:pPr>
        <w:spacing w:line="580" w:lineRule="exact"/>
        <w:ind w:left="0" w:firstLine="608" w:firstLineChars="200"/>
        <w:rPr>
          <w:rFonts w:eastAsia="方正仿宋简体"/>
          <w:b w:val="0"/>
          <w:bCs/>
          <w:sz w:val="30"/>
          <w:szCs w:val="30"/>
        </w:rPr>
      </w:pPr>
    </w:p>
    <w:p w14:paraId="15797A23">
      <w:pPr>
        <w:spacing w:line="580" w:lineRule="exact"/>
        <w:rPr>
          <w:rFonts w:eastAsia="方正仿宋简体"/>
          <w:b w:val="0"/>
          <w:bCs/>
          <w:sz w:val="30"/>
          <w:szCs w:val="30"/>
        </w:rPr>
      </w:pPr>
      <w:r>
        <w:rPr>
          <w:rFonts w:eastAsia="方正仿宋简体"/>
          <w:b w:val="0"/>
          <w:bCs/>
          <w:sz w:val="30"/>
          <w:szCs w:val="30"/>
        </w:rPr>
        <w:t>　　　　　　　　　　　　　　　　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2025</w:t>
      </w:r>
      <w:r>
        <w:rPr>
          <w:rFonts w:eastAsia="方正仿宋简体"/>
          <w:b w:val="0"/>
          <w:bCs/>
          <w:sz w:val="30"/>
          <w:szCs w:val="30"/>
        </w:rPr>
        <w:t>年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2</w:t>
      </w:r>
      <w:r>
        <w:rPr>
          <w:rFonts w:eastAsia="方正仿宋简体"/>
          <w:b w:val="0"/>
          <w:bCs/>
          <w:sz w:val="30"/>
          <w:szCs w:val="30"/>
        </w:rPr>
        <w:t>月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>17</w:t>
      </w:r>
      <w:r>
        <w:rPr>
          <w:rFonts w:eastAsia="方正仿宋简体"/>
          <w:b w:val="0"/>
          <w:bCs/>
          <w:sz w:val="30"/>
          <w:szCs w:val="30"/>
        </w:rPr>
        <w:t>日　</w:t>
      </w:r>
    </w:p>
    <w:p w14:paraId="18302556">
      <w:pPr>
        <w:spacing w:line="580" w:lineRule="exact"/>
        <w:rPr>
          <w:rFonts w:eastAsia="方正仿宋简体"/>
          <w:b w:val="0"/>
          <w:bCs/>
          <w:sz w:val="30"/>
          <w:szCs w:val="30"/>
        </w:rPr>
      </w:pPr>
    </w:p>
    <w:p w14:paraId="7CF03613">
      <w:pPr>
        <w:spacing w:line="580" w:lineRule="exact"/>
        <w:rPr>
          <w:rFonts w:eastAsia="方正仿宋简体"/>
          <w:b w:val="0"/>
          <w:bCs/>
          <w:sz w:val="30"/>
          <w:szCs w:val="30"/>
        </w:rPr>
      </w:pPr>
    </w:p>
    <w:p w14:paraId="21E33A75">
      <w:pPr>
        <w:spacing w:line="580" w:lineRule="exact"/>
        <w:jc w:val="center"/>
        <w:rPr>
          <w:rFonts w:hint="eastAsia" w:eastAsia="方正楷体简体"/>
          <w:b w:val="0"/>
          <w:bCs/>
          <w:sz w:val="30"/>
          <w:szCs w:val="30"/>
        </w:rPr>
      </w:pPr>
    </w:p>
    <w:p w14:paraId="3E6ED2F9">
      <w:pPr>
        <w:spacing w:line="580" w:lineRule="exact"/>
        <w:ind w:firstLine="42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b w:val="0"/>
          <w:bCs/>
        </w:rPr>
        <w:t> </w:t>
      </w:r>
    </w:p>
    <w:p w14:paraId="752FB515">
      <w:pPr>
        <w:spacing w:line="58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一、绩效自评工作组织开展情况</w:t>
      </w:r>
    </w:p>
    <w:p w14:paraId="4EE7B12D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依据《唐山市丰南区财政局关于全面开展202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年度财政支出绩效评价工作的通知》（丰财监[202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]1号）文件要求，我中心认真学习文件精神，加强本部门评价工作的组织领导，分别成立领导小组和工作小组，组织专题会议，明确职责分工，切实组织好本部门的绩效评价工作。</w:t>
      </w:r>
    </w:p>
    <w:p w14:paraId="170C3B4E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1.绩效评价领导小组组成情况：</w:t>
      </w:r>
    </w:p>
    <w:p w14:paraId="19B1328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组  长：张鑫</w:t>
      </w:r>
    </w:p>
    <w:p w14:paraId="0D41138B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副组长：赵德忠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张海峰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齐永胜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吴琼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于杰</w:t>
      </w:r>
    </w:p>
    <w:p w14:paraId="7D6A57A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成  员：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钱小玲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李刚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李爽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高明远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郑慧颖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赵爱丽</w:t>
      </w:r>
    </w:p>
    <w:p w14:paraId="294F3F0F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2.绩效评价工作小组组成情况：</w:t>
      </w:r>
    </w:p>
    <w:p w14:paraId="39BB22CC">
      <w:pPr>
        <w:snapToGrid w:val="0"/>
        <w:spacing w:line="520" w:lineRule="exact"/>
        <w:ind w:firstLine="608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组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长：齐永胜</w:t>
      </w:r>
    </w:p>
    <w:p w14:paraId="5800CDFB">
      <w:pPr>
        <w:snapToGrid w:val="0"/>
        <w:spacing w:line="520" w:lineRule="exact"/>
        <w:ind w:left="1644" w:leftChars="200" w:hanging="1216" w:hangingChars="4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成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员：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钱小玲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 xml:space="preserve"> 李刚 李爽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高明远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郑慧颖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赵爱丽</w:t>
      </w:r>
    </w:p>
    <w:p w14:paraId="224D3E60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财政支出绩效评价是全面实施预算绩效管理的重要举措，我中心在实施绩效评价过程中，突出绩效、科学评价，既要分析所取得的绩效，也要如实反映项目实施中存在的问题，客观公正地实施评价，确保评价结果所反映的资金使用和绩效目标指标完成情况全面、真实、准确、客观。</w:t>
      </w:r>
    </w:p>
    <w:p w14:paraId="2D41E2DF">
      <w:pPr>
        <w:snapToGrid w:val="0"/>
        <w:spacing w:line="52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年度，我中心财政支出预算项目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个，预算调整金额</w:t>
      </w:r>
    </w:p>
    <w:p w14:paraId="1F66C42C">
      <w:pPr>
        <w:snapToGrid w:val="0"/>
        <w:spacing w:line="520" w:lineRule="exact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666.21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万元，实际支出项目金额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666.21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万元。</w:t>
      </w:r>
    </w:p>
    <w:p w14:paraId="50D76C74">
      <w:pPr>
        <w:spacing w:line="58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二、绩效目标实现情况</w:t>
      </w:r>
    </w:p>
    <w:p w14:paraId="32708711">
      <w:pPr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0"/>
          <w:szCs w:val="30"/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0"/>
          <w:szCs w:val="30"/>
        </w:rPr>
        <w:t>年，我中心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认真贯彻落实习近平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文化思想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精神以及省、市、区委宣传思想工作会议精神，紧紧围绕区委、区政府中心工作，坚持正确舆论导向，找准切入点，弘扬正能量，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0"/>
          <w:szCs w:val="30"/>
        </w:rPr>
        <w:t>高举旗帜，引领导向，围绕中心，服务大局，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不断推动融媒体工作平稳健康发展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0"/>
          <w:szCs w:val="30"/>
        </w:rPr>
        <w:t>。</w:t>
      </w:r>
    </w:p>
    <w:p w14:paraId="7A36E70A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具体预算支出项目绩效目标完成情况及评价结论如下：</w:t>
      </w:r>
    </w:p>
    <w:p w14:paraId="23AE4768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.融媒体中心建设服务费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ab/>
      </w:r>
    </w:p>
    <w:p w14:paraId="0E05EFD3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该项目的实施，坚持了正确舆论导向，发挥了主流媒体作用，做到更好地引导群众、服务群众，将中央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省市区路线、政策传递到千家万户，社会公众满意度良好。该项目预算安排资金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2156347C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.全区应急广播系统</w:t>
      </w:r>
    </w:p>
    <w:p w14:paraId="28C9C1C6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该项目的实施，坚持了正确舆论导向，发挥了主流媒体作用，做到更好地引导群众、服务群众，将中央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省市区路线、政策传递到千家万户，社会公众满意度良好。该项目预算安排资金202.27万元，实际支出资金202.27万元，预算执行率100%，自评得分100分，评价等次为优。</w:t>
      </w:r>
    </w:p>
    <w:p w14:paraId="59BD63A8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.《今日丰南》报印刷费</w:t>
      </w:r>
    </w:p>
    <w:p w14:paraId="0C25F876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该项目的实施，坚持了正确的舆论导向，发挥了主流媒体作用，将中央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省市区路线、政策传递到千家万户，社会公众满意度良好。该项目预算安排资金45.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万元，实际支出资金45.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3BDB8E75">
      <w:pPr>
        <w:snapToGrid w:val="0"/>
        <w:spacing w:line="580" w:lineRule="exact"/>
        <w:ind w:firstLine="608" w:firstLineChars="200"/>
        <w:rPr>
          <w:rFonts w:hint="default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4.摄录采编及办公设备购置费</w:t>
      </w:r>
    </w:p>
    <w:p w14:paraId="389F20C9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该项目的实施，加快了融媒体建设，实现了媒体资源互通互享，提高了节目制作能力和传播能力，社会公众满意度良好。该项目预算安排资金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48.2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48.2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万元，预算执行率100%，自评得分100分，评价等次为优。</w:t>
      </w:r>
    </w:p>
    <w:p w14:paraId="34752C4D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5.外宣专项经费</w:t>
      </w:r>
    </w:p>
    <w:p w14:paraId="7ED39D8D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该项目的实施，扩大了丰南在全市、全省乃至全国的知名度和影响力，助力了丰南经济、文化的发展，社会公众满意度良好。该项目预算安排资金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48.5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48.5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52F6DB71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.电信信号网络传输费</w:t>
      </w:r>
    </w:p>
    <w:p w14:paraId="5AC8A64A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该项目的实施，坚持了正确的舆论导向，发挥了主流媒体作用，将中央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省市区路线、政策传递到千家万户，社会公众满意度良好。该项目预算安排资金3.6万元，实际支出资金3.6万元，预算执行率100%，自评得分100分，评价等次为优。</w:t>
      </w:r>
    </w:p>
    <w:p w14:paraId="32A098BE">
      <w:pPr>
        <w:numPr>
          <w:ilvl w:val="0"/>
          <w:numId w:val="0"/>
        </w:numPr>
        <w:snapToGrid w:val="0"/>
        <w:spacing w:line="580" w:lineRule="exact"/>
        <w:ind w:firstLine="608" w:firstLineChars="200"/>
        <w:rPr>
          <w:rFonts w:hint="default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7.应急广播系统运行维护费</w:t>
      </w:r>
    </w:p>
    <w:p w14:paraId="4DB97BFB">
      <w:pPr>
        <w:numPr>
          <w:ilvl w:val="0"/>
          <w:numId w:val="0"/>
        </w:numPr>
        <w:snapToGrid w:val="0"/>
        <w:spacing w:line="580" w:lineRule="exact"/>
        <w:ind w:firstLine="616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该项目的实施，坚持了正确的舆论导向，发挥了主流媒体作用，将中央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省市区路线、政策传递到千家万户，社会公众满意度良好。该项目预算安排资金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17.57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17.57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5AA373A1">
      <w:pPr>
        <w:numPr>
          <w:ilvl w:val="0"/>
          <w:numId w:val="0"/>
        </w:numPr>
        <w:snapToGrid w:val="0"/>
        <w:spacing w:line="580" w:lineRule="exact"/>
        <w:ind w:firstLine="616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房屋及设备维修（护）费</w:t>
      </w:r>
    </w:p>
    <w:p w14:paraId="07B8E6B0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该项目的实施，对房屋及附属设备进行维修、维护，保障了机关工作正常高效运转，社会公众满意度良好。该项目预算安排资金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19C6953A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9.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融媒体中心专项业务经费</w:t>
      </w:r>
    </w:p>
    <w:p w14:paraId="4B4944CA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该项目的实施，保障了机关工作正常高效运转，社会公众满意度良好。该项目预算安排资金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7.2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7.2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19B4BF8F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10.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物业委托管理费</w:t>
      </w:r>
    </w:p>
    <w:p w14:paraId="2A8C2CFB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该项目的实施，保障了机关工作正常高效运转，社会公众满意度良好。该项目预算安排资金21.24万元，实际支出资金21.24万元，预算执行率100%，自评得分100分，评价等次为优。</w:t>
      </w:r>
    </w:p>
    <w:p w14:paraId="180C31C8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11.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融媒体节目费</w:t>
      </w:r>
    </w:p>
    <w:p w14:paraId="6EFD90C3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该项目的实施，为人民群众提供了丰富多彩的精品电视节目，为全区经济社会发展营造了良好的舆论氛围，社会公众满意度良好。该项目预算安排资金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2.62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2.62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27693267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.专用材料费</w:t>
      </w:r>
    </w:p>
    <w:p w14:paraId="745979DE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该项目的实施，为全区建立起完备的广播电视安全播出保障体系起到了辅助作用，规范了广播电视、互联网等新媒体音视频内容，提高了节目质量，社会公众满意度良好。该项目预算安排资金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3.7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5万元，实际支出资金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3.7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5万元，预算执行率100%，自评得分100分，评价等次为优。</w:t>
      </w:r>
    </w:p>
    <w:p w14:paraId="3F4145F6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.其他交通费</w:t>
      </w:r>
    </w:p>
    <w:p w14:paraId="538F53CD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该项目的实施，保障了机关工作正常高效运转，社会公众满意度良好。该项目预算安排资金5万元，实际支出资金5万元，预算执行率100%，自评得分100分，评价等次为优。</w:t>
      </w:r>
    </w:p>
    <w:p w14:paraId="3FE27DC3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.税款</w:t>
      </w:r>
    </w:p>
    <w:p w14:paraId="19B2BB22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该项目的实施，保障了机关工作正常高效运转，社会公众满意度良好。该项目预算安排资金0.18万元，实际支出资金0.18万元，预算执行率100%，自评得分100分，评价等次为优。</w:t>
      </w:r>
    </w:p>
    <w:p w14:paraId="64DD6258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.报刊发行费</w:t>
      </w:r>
    </w:p>
    <w:p w14:paraId="142FD42B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该项目的实施，通过挖掘新闻线索、深入新闻采访，撰写稿件、编辑校对、排版印刷、投递发行等各环节，认真做好新闻宣传报道工作，社会公众满意度良好。该项目预算安排资金27.3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万元，实际支出资金27.3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0D3D7433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.摄录采编提升建设年（劳务费）</w:t>
      </w:r>
    </w:p>
    <w:p w14:paraId="6B5465B0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该项目的实施，加快了融媒体建设，实现了媒体资源互通互享，提高了节目制作能力和传播能力，社会公众满意度良好。该项目预算安排资金131.1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万元，实际支出资金131.1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243536E5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融媒体发展（劳务费）</w:t>
      </w:r>
    </w:p>
    <w:p w14:paraId="41CBD3E4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该项目的实施，加快了融媒体建设，实现了媒体资源互通互享，提高了节目制作能力和传播能力，社会公众满意度良好。该项目预算安排资金32.4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万元，实际支出资金32.4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28A947D4">
      <w:pPr>
        <w:numPr>
          <w:ilvl w:val="0"/>
          <w:numId w:val="0"/>
        </w:num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18.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劳务外包经费</w:t>
      </w:r>
    </w:p>
    <w:p w14:paraId="4D0BBE98">
      <w:pPr>
        <w:numPr>
          <w:ilvl w:val="0"/>
          <w:numId w:val="0"/>
        </w:num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该项目的实施，加快了融媒体建设，实现了媒体资源互通互享，提高了节目制作能力和传播能力，社会公众满意度良好。该项目预算安排资金14.6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万元，实际支出资金14.6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3F646DAF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.就业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见习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补贴</w:t>
      </w:r>
    </w:p>
    <w:p w14:paraId="7CEEE706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该项目的实施，为融媒体中心注入了年轻力量，一定程度上提高了节目制作能力和传播能力，社会公众满意度良好。该项目预算安排资金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5.3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5.3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1AEF5C32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.就业生活补贴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（区级垫付）</w:t>
      </w:r>
    </w:p>
    <w:p w14:paraId="1B0ECDCF">
      <w:pPr>
        <w:snapToGrid w:val="0"/>
        <w:spacing w:line="580" w:lineRule="exact"/>
        <w:ind w:firstLine="608" w:firstLineChars="200"/>
        <w:rPr>
          <w:rFonts w:hint="eastAsia" w:eastAsia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该项目的实施，为融媒体中心注入了年轻力量，一定程度上提高了节目制作能力和传播能力，社会公众满意度良好。该项目预算安排资金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4.6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万元，实际支出资金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4.6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万元，预算执行率100%，自评得分100分，评价等次为优。</w:t>
      </w:r>
    </w:p>
    <w:p w14:paraId="271CEB04">
      <w:pPr>
        <w:spacing w:line="58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三、绩效目标设定质量情况</w:t>
      </w:r>
    </w:p>
    <w:p w14:paraId="7462F807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我中心通过绩效自评结果，对比倒查年初绩效目标设定质量情况，发现绩效目标设定比较清晰准确，绩效指标比较完整，做到科学合理、绩效标准恰当适宜、易于评价。</w:t>
      </w:r>
    </w:p>
    <w:p w14:paraId="2569762B">
      <w:pPr>
        <w:spacing w:line="580" w:lineRule="exact"/>
        <w:ind w:firstLine="608" w:firstLineChars="200"/>
        <w:rPr>
          <w:rFonts w:hint="eastAsia" w:ascii="方正黑体简体" w:eastAsia="方正黑体简体"/>
          <w:b w:val="0"/>
          <w:bCs/>
          <w:sz w:val="30"/>
          <w:szCs w:val="30"/>
        </w:rPr>
      </w:pPr>
      <w:r>
        <w:rPr>
          <w:rFonts w:hint="eastAsia" w:ascii="方正黑体简体" w:eastAsia="方正黑体简体"/>
          <w:b w:val="0"/>
          <w:bCs/>
          <w:sz w:val="30"/>
          <w:szCs w:val="30"/>
        </w:rPr>
        <w:t>四、整改措施及结果应用</w:t>
      </w:r>
    </w:p>
    <w:p w14:paraId="27C2EFAA">
      <w:pPr>
        <w:numPr>
          <w:ilvl w:val="0"/>
          <w:numId w:val="0"/>
        </w:num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通过自评，我中心在今后工作中要加强以下两方面管理：</w:t>
      </w:r>
    </w:p>
    <w:p w14:paraId="352D9127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1．</w:t>
      </w: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健全制度</w:t>
      </w:r>
    </w:p>
    <w:p w14:paraId="13909A10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根据实际工作需要更新完善《内控管理制度》，加强制度关键管控点管理，为绩效管理提供政策依据。</w:t>
      </w:r>
    </w:p>
    <w:p w14:paraId="13A0A3DC">
      <w:pPr>
        <w:snapToGrid w:val="0"/>
        <w:spacing w:line="580" w:lineRule="exact"/>
        <w:ind w:firstLine="608" w:firstLineChars="200"/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2．优化流程</w:t>
      </w:r>
    </w:p>
    <w:p w14:paraId="39B2FDFF">
      <w:pPr>
        <w:snapToGrid w:val="0"/>
        <w:spacing w:line="580" w:lineRule="exact"/>
        <w:ind w:firstLine="608" w:firstLineChars="200"/>
        <w:rPr>
          <w:b w:val="0"/>
          <w:bCs/>
        </w:rPr>
      </w:pPr>
      <w:r>
        <w:rPr>
          <w:rFonts w:hint="eastAsia" w:ascii="方正仿宋简体" w:hAnsi="方正仿宋简体" w:eastAsia="方正仿宋简体" w:cs="方正仿宋简体"/>
          <w:b w:val="0"/>
          <w:bCs/>
          <w:kern w:val="0"/>
          <w:sz w:val="30"/>
          <w:szCs w:val="30"/>
          <w:lang w:val="zh-CN"/>
        </w:rPr>
        <w:t>依据年初工作安排，重新梳理工作流程，做到科学、规范、高效地完成各项工作任务。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430275A"/>
    <w:rsid w:val="06D575E9"/>
    <w:rsid w:val="0923667D"/>
    <w:rsid w:val="135C7B17"/>
    <w:rsid w:val="13912AE9"/>
    <w:rsid w:val="17DA6B31"/>
    <w:rsid w:val="192C753C"/>
    <w:rsid w:val="1BF754B3"/>
    <w:rsid w:val="1D783852"/>
    <w:rsid w:val="1EB12291"/>
    <w:rsid w:val="201A4426"/>
    <w:rsid w:val="23B720F8"/>
    <w:rsid w:val="24695030"/>
    <w:rsid w:val="250E4F0F"/>
    <w:rsid w:val="271E77C0"/>
    <w:rsid w:val="2AF552B4"/>
    <w:rsid w:val="2B065420"/>
    <w:rsid w:val="2F261EE0"/>
    <w:rsid w:val="333948D8"/>
    <w:rsid w:val="394F429D"/>
    <w:rsid w:val="3A777A93"/>
    <w:rsid w:val="49627B61"/>
    <w:rsid w:val="51A72015"/>
    <w:rsid w:val="54030CAB"/>
    <w:rsid w:val="583B5CA3"/>
    <w:rsid w:val="5ECB647C"/>
    <w:rsid w:val="61AB5E63"/>
    <w:rsid w:val="621D3D88"/>
    <w:rsid w:val="6C785344"/>
    <w:rsid w:val="6E8C2E06"/>
    <w:rsid w:val="6FA771F0"/>
    <w:rsid w:val="748762C7"/>
    <w:rsid w:val="74E95B1A"/>
    <w:rsid w:val="75DC016B"/>
    <w:rsid w:val="7CD178F0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2953</Words>
  <Characters>3235</Characters>
  <Lines>0</Lines>
  <Paragraphs>35</Paragraphs>
  <TotalTime>50</TotalTime>
  <ScaleCrop>false</ScaleCrop>
  <LinksUpToDate>false</LinksUpToDate>
  <CharactersWithSpaces>3291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cp:lastPrinted>2025-02-20T01:50:00Z</cp:lastPrinted>
  <dcterms:modified xsi:type="dcterms:W3CDTF">2025-02-24T03:02:29Z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eyJoZGlkIjoiMWIxMTBiMDQ2MTM0NTVkYzA1ZWQ0ZjZlZjMxZGNhMjMifQ==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F8F8F48CDF384BBFA3EB5D018EDB340F_12</vt:lpwstr>
  </property>
</Properties>
</file>