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left"/>
        <w:rPr>
          <w:rFonts w:ascii="宋体" w:cs="Times New Roman"/>
          <w:b/>
          <w:sz w:val="30"/>
          <w:szCs w:val="30"/>
        </w:rPr>
      </w:pPr>
      <w:r>
        <w:rPr>
          <w:rFonts w:ascii="宋体" w:cs="Times New Roman" w:hint="eastAsia"/>
          <w:b/>
          <w:sz w:val="30"/>
          <w:szCs w:val="30"/>
        </w:rPr>
        <w:t>附件</w:t>
      </w:r>
      <w:r>
        <w:rPr>
          <w:rFonts w:ascii="宋体" w:cs="Times New Roman"/>
          <w:b/>
          <w:sz w:val="30"/>
          <w:szCs w:val="30"/>
        </w:rPr>
        <w:t>5</w:t>
      </w:r>
    </w:p>
    <w:p>
      <w:pPr>
        <w:jc w:val="center"/>
        <w:rPr>
          <w:rFonts w:ascii="宋体" w:cs="Times New Roman"/>
          <w:b/>
          <w:sz w:val="44"/>
          <w:szCs w:val="44"/>
          <w:lang w:eastAsia="zh-CN"/>
        </w:rPr>
      </w:pPr>
      <w:r>
        <w:rPr>
          <w:rFonts w:ascii="宋体" w:cs="Times New Roman" w:hint="eastAsia"/>
          <w:b/>
          <w:sz w:val="44"/>
          <w:szCs w:val="44"/>
          <w:lang w:eastAsia="zh-CN"/>
        </w:rPr>
        <w:t>丰南区委对外宣传服务中心</w:t>
      </w:r>
    </w:p>
    <w:p>
      <w:pPr>
        <w:jc w:val="center"/>
        <w:rPr>
          <w:rFonts w:ascii="宋体" w:cs="Times New Roman"/>
          <w:b/>
          <w:sz w:val="44"/>
          <w:szCs w:val="44"/>
        </w:rPr>
      </w:pPr>
      <w:r>
        <w:rPr>
          <w:rFonts w:ascii="宋体" w:cs="Times New Roman"/>
          <w:b/>
          <w:sz w:val="44"/>
          <w:szCs w:val="44"/>
        </w:rPr>
        <w:t>部门</w:t>
      </w:r>
      <w:r>
        <w:rPr>
          <w:rFonts w:ascii="宋体" w:cs="Times New Roman" w:hint="eastAsia"/>
          <w:b/>
          <w:sz w:val="44"/>
          <w:szCs w:val="44"/>
        </w:rPr>
        <w:t>整体</w:t>
      </w:r>
      <w:r>
        <w:rPr>
          <w:rFonts w:ascii="宋体" w:cs="Times New Roman"/>
          <w:b/>
          <w:sz w:val="44"/>
          <w:szCs w:val="44"/>
        </w:rPr>
        <w:t>绩效自评报告</w:t>
      </w:r>
    </w:p>
    <w:p>
      <w:pPr>
        <w:jc w:val="center"/>
        <w:rPr>
          <w:rFonts w:ascii="宋体" w:eastAsia="仿宋" w:cs="Times New Roman" w:hAnsi="宋体"/>
          <w:b/>
          <w:sz w:val="30"/>
          <w:szCs w:val="30"/>
        </w:rPr>
      </w:pPr>
      <w:r>
        <w:rPr>
          <w:rFonts w:ascii="宋体" w:eastAsia="仿宋" w:cs="Times New Roman" w:hAnsi="宋体"/>
          <w:b/>
          <w:sz w:val="30"/>
          <w:szCs w:val="30"/>
        </w:rPr>
        <w:t>（  2024 年度）</w:t>
      </w:r>
    </w:p>
    <w:p>
      <w:pPr>
        <w:rPr>
          <w:rFonts w:ascii="宋体" w:eastAsia="仿宋" w:cs="Times New Roman" w:hAnsi="宋体"/>
          <w:b/>
        </w:rPr>
      </w:pPr>
    </w:p>
    <w:p>
      <w:pPr>
        <w:rPr>
          <w:rFonts w:ascii="宋体" w:eastAsia="仿宋" w:cs="Times New Roman" w:hAnsi="宋体"/>
          <w:b/>
        </w:rPr>
      </w:pPr>
    </w:p>
    <w:p>
      <w:pPr>
        <w:ind w:firstLineChars="100" w:firstLine="320"/>
        <w:rPr>
          <w:rFonts w:ascii="宋体" w:eastAsia="仿宋" w:cs="Times New Roman" w:hAnsi="宋体"/>
          <w:b/>
          <w:sz w:val="32"/>
          <w:szCs w:val="32"/>
        </w:rPr>
      </w:pPr>
      <w:r>
        <w:rPr>
          <w:rFonts w:ascii="宋体" w:eastAsia="仿宋" w:cs="Times New Roman" w:hAnsi="宋体"/>
          <w:b/>
          <w:sz w:val="32"/>
          <w:szCs w:val="32"/>
        </w:rPr>
        <w:t>评价方式：</w:t>
      </w:r>
      <w:r>
        <w:rPr>
          <w:rFonts w:ascii="宋体" w:eastAsia="仿宋" w:cs="Times New Roman" w:hAnsi="宋体" w:hint="eastAsia"/>
          <w:b/>
          <w:sz w:val="32"/>
          <w:szCs w:val="32"/>
        </w:rPr>
        <w:t>√</w:t>
      </w:r>
      <w:r>
        <w:rPr>
          <w:rFonts w:ascii="宋体" w:eastAsia="仿宋" w:cs="Times New Roman" w:hAnsi="宋体"/>
          <w:b/>
          <w:sz w:val="32"/>
          <w:szCs w:val="32"/>
        </w:rPr>
        <w:t xml:space="preserve">直接组织评价        </w:t>
      </w:r>
      <w:r>
        <w:rPr>
          <w:rFonts w:ascii="宋体" w:eastAsia="仿宋" w:cs="Times New Roman" w:hAnsi="宋体"/>
          <w:b/>
          <w:sz w:val="44"/>
          <w:szCs w:val="44"/>
        </w:rPr>
        <w:t>□</w:t>
      </w:r>
      <w:r>
        <w:rPr>
          <w:rFonts w:ascii="宋体" w:eastAsia="仿宋" w:cs="Times New Roman" w:hAnsi="宋体"/>
          <w:b/>
          <w:sz w:val="32"/>
          <w:szCs w:val="32"/>
        </w:rPr>
        <w:t>委托评价</w:t>
      </w:r>
    </w:p>
    <w:p>
      <w:pPr>
        <w:rPr>
          <w:rFonts w:ascii="宋体" w:eastAsia="仿宋" w:cs="Times New Roman" w:hAnsi="宋体"/>
          <w:b/>
        </w:rPr>
      </w:pPr>
    </w:p>
    <w:p>
      <w:pPr>
        <w:rPr>
          <w:rFonts w:ascii="宋体" w:eastAsia="仿宋" w:cs="Times New Roman" w:hAnsi="宋体"/>
          <w:b/>
        </w:rPr>
      </w:pPr>
    </w:p>
    <w:p>
      <w:pPr>
        <w:rPr>
          <w:rFonts w:ascii="宋体" w:eastAsia="仿宋" w:cs="Times New Roman" w:hAnsi="宋体"/>
          <w:b/>
        </w:rPr>
      </w:pPr>
    </w:p>
    <w:p>
      <w:pPr>
        <w:ind w:firstLineChars="600" w:firstLine="1920"/>
        <w:rPr>
          <w:rFonts w:ascii="宋体" w:eastAsia="仿宋" w:cs="Times New Roman" w:hAnsi="宋体"/>
          <w:b/>
          <w:sz w:val="32"/>
          <w:szCs w:val="32"/>
        </w:rPr>
      </w:pPr>
    </w:p>
    <w:p>
      <w:pPr>
        <w:ind w:firstLineChars="600" w:firstLine="1920"/>
        <w:rPr>
          <w:rFonts w:ascii="宋体" w:eastAsia="仿宋" w:cs="Times New Roman" w:hAnsi="宋体"/>
          <w:b/>
          <w:sz w:val="32"/>
          <w:szCs w:val="32"/>
        </w:rPr>
      </w:pPr>
    </w:p>
    <w:p>
      <w:pPr>
        <w:ind w:firstLineChars="600" w:firstLine="1920"/>
        <w:rPr>
          <w:rFonts w:ascii="宋体" w:eastAsia="仿宋" w:cs="Times New Roman" w:hAnsi="宋体"/>
          <w:b/>
          <w:sz w:val="32"/>
          <w:szCs w:val="32"/>
        </w:rPr>
      </w:pPr>
    </w:p>
    <w:p>
      <w:pPr>
        <w:ind w:firstLineChars="200" w:firstLine="640"/>
        <w:rPr>
          <w:rFonts w:ascii="宋体" w:eastAsia="仿宋" w:cs="Times New Roman" w:hAnsi="宋体"/>
          <w:b/>
          <w:sz w:val="32"/>
          <w:szCs w:val="32"/>
          <w:u w:val="single"/>
        </w:rPr>
      </w:pPr>
      <w:r>
        <w:rPr>
          <w:rFonts w:ascii="宋体" w:eastAsia="仿宋" w:cs="Times New Roman" w:hAnsi="宋体"/>
          <w:b/>
          <w:sz w:val="32"/>
          <w:szCs w:val="32"/>
        </w:rPr>
        <w:t>部门名称：</w:t>
      </w:r>
      <w:r>
        <w:rPr>
          <w:rFonts w:ascii="宋体" w:eastAsia="仿宋" w:cs="Times New Roman" w:hAnsi="宋体" w:hint="eastAsia"/>
          <w:b/>
          <w:sz w:val="32"/>
          <w:szCs w:val="32"/>
          <w:u w:val="single"/>
        </w:rPr>
        <w:t xml:space="preserve"> </w:t>
      </w:r>
      <w:r>
        <w:rPr>
          <w:rFonts w:ascii="宋体" w:eastAsia="仿宋" w:cs="Times New Roman" w:hAnsi="宋体"/>
          <w:b/>
          <w:sz w:val="32"/>
          <w:szCs w:val="32"/>
          <w:u w:val="single"/>
        </w:rPr>
        <w:t>丰南区委对外宣传服务中心</w:t>
      </w:r>
      <w:r>
        <w:rPr>
          <w:rFonts w:ascii="宋体" w:eastAsia="仿宋" w:cs="Times New Roman" w:hAnsi="宋体" w:hint="eastAsia"/>
          <w:b/>
          <w:sz w:val="32"/>
          <w:szCs w:val="32"/>
          <w:u w:val="single"/>
        </w:rPr>
        <w:t>（加盖公章）</w:t>
      </w:r>
    </w:p>
    <w:p>
      <w:pPr>
        <w:ind w:firstLineChars="200" w:firstLine="640"/>
        <w:rPr>
          <w:rFonts w:ascii="宋体" w:eastAsia="仿宋" w:cs="Times New Roman" w:hAnsi="宋体"/>
          <w:b/>
          <w:sz w:val="32"/>
          <w:szCs w:val="32"/>
        </w:rPr>
      </w:pPr>
      <w:r>
        <w:rPr>
          <w:rFonts w:ascii="宋体" w:eastAsia="仿宋" w:cs="Times New Roman" w:hAnsi="宋体"/>
          <w:b/>
          <w:sz w:val="32"/>
          <w:szCs w:val="32"/>
        </w:rPr>
        <w:t>联系电话：8189992</w:t>
      </w:r>
    </w:p>
    <w:p>
      <w:pPr>
        <w:ind w:firstLineChars="450" w:firstLine="1440"/>
        <w:rPr>
          <w:rFonts w:ascii="宋体" w:eastAsia="仿宋" w:cs="Times New Roman" w:hAnsi="宋体"/>
          <w:b/>
          <w:sz w:val="32"/>
          <w:szCs w:val="32"/>
        </w:rPr>
      </w:pPr>
    </w:p>
    <w:p>
      <w:pPr>
        <w:ind w:firstLineChars="450" w:firstLine="1440"/>
        <w:rPr>
          <w:rFonts w:ascii="宋体" w:eastAsia="仿宋" w:cs="Times New Roman" w:hAnsi="宋体"/>
          <w:b/>
          <w:sz w:val="32"/>
          <w:szCs w:val="32"/>
        </w:rPr>
      </w:pPr>
    </w:p>
    <w:p>
      <w:pPr>
        <w:ind w:firstLineChars="450" w:firstLine="1440"/>
        <w:rPr>
          <w:rFonts w:ascii="宋体" w:eastAsia="仿宋" w:cs="Times New Roman" w:hAnsi="宋体"/>
          <w:b/>
          <w:sz w:val="32"/>
          <w:szCs w:val="32"/>
        </w:rPr>
      </w:pPr>
    </w:p>
    <w:p>
      <w:pPr>
        <w:jc w:val="center"/>
        <w:rPr>
          <w:rFonts w:ascii="宋体" w:eastAsia="仿宋" w:cs="Times New Roman" w:hAnsi="宋体"/>
          <w:b/>
          <w:sz w:val="32"/>
          <w:szCs w:val="32"/>
        </w:rPr>
      </w:pPr>
      <w:r>
        <w:rPr>
          <w:rFonts w:ascii="宋体" w:eastAsia="仿宋" w:cs="Times New Roman" w:hAnsi="宋体"/>
          <w:b/>
          <w:sz w:val="32"/>
          <w:szCs w:val="32"/>
        </w:rPr>
        <w:t>填报日期</w:t>
      </w:r>
      <w:r>
        <w:rPr>
          <w:rFonts w:ascii="宋体" w:eastAsia="仿宋" w:cs="Times New Roman" w:hAnsi="宋体" w:hint="eastAsia"/>
          <w:b/>
          <w:sz w:val="32"/>
          <w:szCs w:val="32"/>
        </w:rPr>
        <w:t>：</w:t>
      </w:r>
      <w:r>
        <w:rPr>
          <w:rFonts w:ascii="宋体" w:eastAsia="仿宋" w:cs="Times New Roman" w:hAnsi="宋体"/>
          <w:b/>
          <w:sz w:val="32"/>
          <w:szCs w:val="32"/>
        </w:rPr>
        <w:t>2025年2月20日</w:t>
      </w:r>
    </w:p>
    <w:p>
      <w:pPr>
        <w:jc w:val="center"/>
        <w:rPr>
          <w:rFonts w:ascii="宋体" w:cs="Times New Roman"/>
          <w:b/>
          <w:sz w:val="44"/>
          <w:szCs w:val="44"/>
        </w:rPr>
      </w:pPr>
    </w:p>
    <w:p>
      <w:pPr>
        <w:jc w:val="center"/>
        <w:rPr>
          <w:rFonts w:ascii="宋体" w:cs="Times New Roman"/>
          <w:b/>
          <w:sz w:val="44"/>
          <w:szCs w:val="44"/>
        </w:rPr>
      </w:pPr>
    </w:p>
    <w:p>
      <w:pPr>
        <w:jc w:val="center"/>
        <w:rPr>
          <w:rFonts w:ascii="宋体" w:cs="Times New Roman"/>
          <w:b/>
          <w:sz w:val="44"/>
          <w:szCs w:val="44"/>
        </w:rPr>
      </w:pPr>
    </w:p>
    <w:p>
      <w:pPr>
        <w:jc w:val="center"/>
        <w:rPr>
          <w:rFonts w:ascii="宋体" w:cs="Times New Roman"/>
          <w:b/>
          <w:sz w:val="44"/>
          <w:szCs w:val="44"/>
        </w:rPr>
      </w:pPr>
    </w:p>
    <w:p>
      <w:pPr>
        <w:jc w:val="center"/>
        <w:rPr>
          <w:rFonts w:ascii="宋体" w:cs="Times New Roman"/>
          <w:b/>
          <w:sz w:val="44"/>
          <w:szCs w:val="44"/>
        </w:rPr>
      </w:pPr>
    </w:p>
    <w:p>
      <w:pPr>
        <w:jc w:val="center"/>
        <w:rPr>
          <w:rFonts w:ascii="宋体" w:cs="Times New Roman"/>
          <w:b/>
          <w:sz w:val="44"/>
          <w:szCs w:val="44"/>
        </w:rPr>
      </w:pPr>
    </w:p>
    <w:p>
      <w:pPr>
        <w:jc w:val="center"/>
        <w:rPr>
          <w:rFonts w:ascii="宋体" w:cs="Times New Roman"/>
          <w:b/>
          <w:sz w:val="44"/>
          <w:szCs w:val="44"/>
        </w:rPr>
      </w:pPr>
      <w:r>
        <w:rPr>
          <w:rFonts w:ascii="宋体" w:cs="Times New Roman"/>
          <w:b/>
          <w:sz w:val="44"/>
          <w:szCs w:val="44"/>
        </w:rPr>
        <w:t>部门</w:t>
      </w:r>
      <w:r>
        <w:rPr>
          <w:rFonts w:ascii="宋体" w:cs="Times New Roman" w:hint="eastAsia"/>
          <w:b/>
          <w:sz w:val="44"/>
          <w:szCs w:val="44"/>
        </w:rPr>
        <w:t>整体</w:t>
      </w:r>
      <w:r>
        <w:rPr>
          <w:rFonts w:ascii="宋体" w:cs="Times New Roman"/>
          <w:b/>
          <w:sz w:val="44"/>
          <w:szCs w:val="44"/>
        </w:rPr>
        <w:t>绩效自评情况</w:t>
      </w:r>
    </w:p>
    <w:p>
      <w:pPr>
        <w:numPr>
          <w:ilvl w:val="0"/>
          <w:numId w:val="1"/>
        </w:numPr>
        <w:ind w:left="0" w:firstLineChars="200" w:firstLine="600"/>
        <w:rPr>
          <w:rFonts w:ascii="宋体" w:eastAsia="黑体" w:cs="Times New Roman" w:hAnsi="宋体"/>
          <w:b/>
          <w:sz w:val="30"/>
          <w:szCs w:val="30"/>
        </w:rPr>
      </w:pPr>
      <w:r>
        <w:rPr>
          <w:rFonts w:ascii="宋体" w:eastAsia="黑体" w:cs="Times New Roman" w:hAnsi="宋体"/>
          <w:b/>
          <w:sz w:val="30"/>
          <w:szCs w:val="30"/>
        </w:rPr>
        <w:t>部门</w:t>
      </w:r>
      <w:r>
        <w:rPr>
          <w:rFonts w:ascii="宋体" w:eastAsia="黑体" w:cs="Times New Roman" w:hAnsi="宋体" w:hint="eastAsia"/>
          <w:b/>
          <w:sz w:val="30"/>
          <w:szCs w:val="30"/>
        </w:rPr>
        <w:t>整体</w:t>
      </w:r>
      <w:r>
        <w:rPr>
          <w:rFonts w:ascii="宋体" w:eastAsia="黑体" w:cs="Times New Roman" w:hAnsi="宋体"/>
          <w:b/>
          <w:sz w:val="30"/>
          <w:szCs w:val="30"/>
        </w:rPr>
        <w:t>概况</w:t>
      </w:r>
    </w:p>
    <w:p>
      <w:pPr>
        <w:ind w:firstLineChars="200" w:firstLine="600"/>
        <w:rPr>
          <w:rFonts w:ascii="宋体" w:eastAsia="仿宋" w:cs="Times New Roman" w:hAnsi="宋体"/>
          <w:b/>
          <w:sz w:val="30"/>
          <w:szCs w:val="30"/>
        </w:rPr>
      </w:pPr>
      <w:r>
        <w:rPr>
          <w:rFonts w:ascii="宋体" w:eastAsia="仿宋" w:cs="Times New Roman" w:hAnsi="宋体" w:hint="eastAsia"/>
          <w:b/>
          <w:sz w:val="30"/>
          <w:szCs w:val="30"/>
        </w:rPr>
        <w:t>（一）部门主要职责职能及人员情况</w:t>
      </w:r>
    </w:p>
    <w:p>
      <w:pPr>
        <w:spacing w:line="540" w:lineRule="exact"/>
        <w:ind w:firstLineChars="200" w:firstLine="600"/>
        <w:rPr>
          <w:rFonts w:ascii="仿宋" w:eastAsia="仿宋" w:cs="仿宋" w:hAnsi="仿宋" w:hint="eastAsia"/>
          <w:b/>
          <w:sz w:val="30"/>
          <w:szCs w:val="30"/>
        </w:rPr>
      </w:pPr>
      <w:r>
        <w:rPr>
          <w:rFonts w:ascii="仿宋" w:eastAsia="仿宋" w:cs="仿宋" w:hAnsi="仿宋" w:hint="eastAsia"/>
          <w:b/>
          <w:sz w:val="30"/>
          <w:szCs w:val="30"/>
        </w:rPr>
        <w:t>外宣服务中心职能包括：区以上新闻报道稿件的组织、采写和把关；区以上新闻媒体记者对丰南区采访报道的组织接待工作；全区新闻通讯员队伍建设及业务指导、培训工作等。</w:t>
      </w:r>
    </w:p>
    <w:p>
      <w:pPr>
        <w:ind w:firstLineChars="200" w:firstLine="600"/>
        <w:rPr>
          <w:rFonts w:ascii="宋体" w:eastAsia="仿宋" w:cs="Times New Roman" w:hAnsi="宋体"/>
          <w:b/>
          <w:sz w:val="30"/>
          <w:szCs w:val="30"/>
        </w:rPr>
      </w:pPr>
      <w:r>
        <w:rPr>
          <w:rFonts w:ascii="仿宋" w:eastAsia="仿宋" w:cs="仿宋" w:hAnsi="仿宋" w:hint="eastAsia"/>
          <w:b/>
          <w:sz w:val="30"/>
          <w:szCs w:val="30"/>
        </w:rPr>
        <w:t>我部门财政供养实有在职</w:t>
      </w:r>
      <w:r>
        <w:rPr>
          <w:rFonts w:ascii="仿宋" w:eastAsia="仿宋" w:cs="仿宋" w:hAnsi="仿宋" w:hint="eastAsia"/>
          <w:b/>
          <w:sz w:val="30"/>
          <w:szCs w:val="30"/>
          <w:lang w:val="en-US" w:eastAsia="zh-CN"/>
        </w:rPr>
        <w:t>5</w:t>
      </w:r>
      <w:r>
        <w:rPr>
          <w:rFonts w:ascii="仿宋" w:eastAsia="仿宋" w:cs="仿宋" w:hAnsi="仿宋" w:hint="eastAsia"/>
          <w:b/>
          <w:sz w:val="30"/>
          <w:szCs w:val="30"/>
        </w:rPr>
        <w:t>人，其中参公编制人员</w:t>
      </w:r>
      <w:r>
        <w:rPr>
          <w:rFonts w:ascii="仿宋" w:eastAsia="仿宋" w:cs="仿宋" w:hAnsi="仿宋" w:hint="eastAsia"/>
          <w:b/>
          <w:sz w:val="30"/>
          <w:szCs w:val="30"/>
          <w:lang w:val="en-US" w:eastAsia="zh-CN"/>
        </w:rPr>
        <w:t>2</w:t>
      </w:r>
      <w:r>
        <w:rPr>
          <w:rFonts w:ascii="仿宋" w:eastAsia="仿宋" w:cs="仿宋" w:hAnsi="仿宋" w:hint="eastAsia"/>
          <w:b/>
          <w:sz w:val="30"/>
          <w:szCs w:val="30"/>
        </w:rPr>
        <w:t>人、非在编聘用制人员</w:t>
      </w:r>
      <w:r>
        <w:rPr>
          <w:rFonts w:ascii="仿宋" w:eastAsia="仿宋" w:cs="仿宋" w:hAnsi="仿宋" w:hint="eastAsia"/>
          <w:b/>
          <w:sz w:val="30"/>
          <w:szCs w:val="30"/>
          <w:lang w:val="en-US" w:eastAsia="zh-CN"/>
        </w:rPr>
        <w:t>2</w:t>
      </w:r>
      <w:r>
        <w:rPr>
          <w:rFonts w:ascii="仿宋" w:eastAsia="仿宋" w:cs="仿宋" w:hAnsi="仿宋" w:hint="eastAsia"/>
          <w:b/>
          <w:sz w:val="30"/>
          <w:szCs w:val="30"/>
        </w:rPr>
        <w:t>人</w:t>
      </w:r>
      <w:r>
        <w:rPr>
          <w:rFonts w:ascii="仿宋" w:eastAsia="仿宋" w:cs="仿宋" w:hAnsi="仿宋" w:hint="eastAsia"/>
          <w:b/>
          <w:sz w:val="30"/>
          <w:szCs w:val="30"/>
          <w:lang w:eastAsia="zh-CN"/>
        </w:rPr>
        <w:t>，劳务派遣</w:t>
      </w:r>
      <w:r>
        <w:rPr>
          <w:rFonts w:ascii="仿宋" w:eastAsia="仿宋" w:cs="仿宋" w:hAnsi="仿宋" w:hint="eastAsia"/>
          <w:b/>
          <w:sz w:val="30"/>
          <w:szCs w:val="30"/>
          <w:lang w:val="en-US" w:eastAsia="zh-CN"/>
        </w:rPr>
        <w:t>1人</w:t>
      </w:r>
      <w:r>
        <w:rPr>
          <w:rFonts w:ascii="仿宋" w:eastAsia="仿宋" w:cs="仿宋" w:hAnsi="仿宋" w:hint="eastAsia"/>
          <w:b/>
          <w:sz w:val="30"/>
          <w:szCs w:val="30"/>
        </w:rPr>
        <w:t>。</w:t>
      </w:r>
    </w:p>
    <w:p>
      <w:pPr>
        <w:ind w:firstLineChars="200" w:firstLine="600"/>
        <w:rPr>
          <w:rFonts w:ascii="宋体" w:eastAsia="仿宋" w:cs="Times New Roman" w:hAnsi="宋体"/>
          <w:b/>
          <w:sz w:val="30"/>
          <w:szCs w:val="30"/>
        </w:rPr>
      </w:pPr>
      <w:r>
        <w:rPr>
          <w:rFonts w:ascii="宋体" w:eastAsia="仿宋" w:cs="Times New Roman" w:hAnsi="宋体" w:hint="eastAsia"/>
          <w:b/>
          <w:sz w:val="30"/>
          <w:szCs w:val="30"/>
        </w:rPr>
        <w:t>（二）部门预算执行情况等</w:t>
      </w:r>
    </w:p>
    <w:p>
      <w:pPr>
        <w:spacing w:line="540" w:lineRule="exact"/>
        <w:ind w:firstLineChars="200" w:firstLine="600"/>
        <w:rPr>
          <w:rFonts w:ascii="宋体" w:eastAsia="仿宋" w:cs="Times New Roman" w:hAnsi="宋体"/>
          <w:b/>
          <w:sz w:val="30"/>
          <w:szCs w:val="30"/>
        </w:rPr>
      </w:pPr>
      <w:r>
        <w:rPr>
          <w:rFonts w:ascii="宋体" w:eastAsia="仿宋" w:cs="Times New Roman" w:hAnsi="宋体"/>
          <w:b/>
          <w:sz w:val="30"/>
          <w:szCs w:val="30"/>
        </w:rPr>
        <w:t>本部门2024年度申请预算</w:t>
      </w:r>
      <w:r>
        <w:rPr>
          <w:rFonts w:ascii="宋体" w:eastAsia="仿宋" w:cs="Times New Roman" w:hAnsi="宋体" w:hint="eastAsia"/>
          <w:b/>
          <w:sz w:val="30"/>
          <w:szCs w:val="30"/>
        </w:rPr>
        <w:t>资金</w:t>
      </w:r>
      <w:r>
        <w:rPr>
          <w:rFonts w:ascii="宋体" w:eastAsia="仿宋" w:cs="Times New Roman" w:hAnsi="宋体"/>
          <w:b/>
          <w:sz w:val="30"/>
          <w:szCs w:val="30"/>
        </w:rPr>
        <w:t>128.77</w:t>
      </w:r>
      <w:r>
        <w:rPr>
          <w:rFonts w:ascii="宋体" w:eastAsia="仿宋" w:cs="Times New Roman" w:hAnsi="宋体" w:hint="eastAsia"/>
          <w:b/>
          <w:sz w:val="30"/>
          <w:szCs w:val="30"/>
        </w:rPr>
        <w:t>万元，</w:t>
      </w:r>
      <w:r>
        <w:rPr>
          <w:rFonts w:ascii="宋体" w:eastAsia="仿宋" w:cs="Times New Roman" w:hAnsi="宋体"/>
          <w:b/>
          <w:sz w:val="30"/>
          <w:szCs w:val="30"/>
        </w:rPr>
        <w:t>其中：共同财政事权转移支付0万元（包含中央0万元、省0万元、市0万元），专项转移支付0万元（包含中央0万元、省0万元、市0万元），债券资金0万元；</w:t>
      </w:r>
      <w:r>
        <w:rPr>
          <w:rFonts w:ascii="宋体" w:eastAsia="仿宋" w:cs="Times New Roman" w:hAnsi="宋体" w:hint="eastAsia"/>
          <w:b/>
          <w:sz w:val="30"/>
          <w:szCs w:val="30"/>
        </w:rPr>
        <w:t>实际支出</w:t>
      </w:r>
      <w:r>
        <w:rPr>
          <w:rFonts w:ascii="宋体" w:eastAsia="仿宋" w:cs="Times New Roman" w:hAnsi="宋体"/>
          <w:b/>
          <w:sz w:val="30"/>
          <w:szCs w:val="30"/>
        </w:rPr>
        <w:t>128.29</w:t>
      </w:r>
      <w:r>
        <w:rPr>
          <w:rFonts w:ascii="宋体" w:eastAsia="仿宋" w:cs="Times New Roman" w:hAnsi="宋体" w:hint="eastAsia"/>
          <w:b/>
          <w:sz w:val="30"/>
          <w:szCs w:val="30"/>
        </w:rPr>
        <w:t>万元，</w:t>
      </w:r>
      <w:r>
        <w:rPr>
          <w:rFonts w:ascii="宋体" w:eastAsia="仿宋" w:cs="Times New Roman" w:hAnsi="宋体"/>
          <w:b/>
          <w:sz w:val="30"/>
          <w:szCs w:val="30"/>
        </w:rPr>
        <w:t>其中：共同财政事权转移支付0万元（包含中央0万元、省0万元、市0万元），专项转移支付0万元（包含中央0万元、省0万元、市0万元），债券资金0万元；</w:t>
      </w:r>
      <w:r>
        <w:rPr>
          <w:rFonts w:ascii="宋体" w:eastAsia="仿宋" w:cs="Times New Roman" w:hAnsi="宋体" w:hint="eastAsia"/>
          <w:b/>
          <w:sz w:val="30"/>
          <w:szCs w:val="30"/>
        </w:rPr>
        <w:t>预算执行率</w:t>
      </w:r>
      <w:r>
        <w:rPr>
          <w:rFonts w:ascii="宋体" w:eastAsia="仿宋" w:cs="Times New Roman" w:hAnsi="宋体"/>
          <w:b/>
          <w:sz w:val="30"/>
          <w:szCs w:val="30"/>
        </w:rPr>
        <w:t>99.63%</w:t>
      </w:r>
      <w:r>
        <w:rPr>
          <w:rFonts w:ascii="宋体" w:eastAsia="仿宋" w:cs="Times New Roman" w:hAnsi="宋体" w:hint="eastAsia"/>
          <w:b/>
          <w:sz w:val="30"/>
          <w:szCs w:val="30"/>
        </w:rPr>
        <w:t>。其中：</w:t>
      </w:r>
      <w:r>
        <w:rPr>
          <w:rFonts w:ascii="宋体" w:eastAsia="仿宋" w:cs="Times New Roman" w:hAnsi="宋体"/>
          <w:b/>
          <w:sz w:val="30"/>
          <w:szCs w:val="30"/>
        </w:rPr>
        <w:t>项目3个（与部门开展项目自评个数相同），金额合计65万元（与部门开展项目自评金额合计相同），实际</w:t>
      </w:r>
      <w:r>
        <w:rPr>
          <w:rFonts w:ascii="宋体" w:eastAsia="仿宋" w:cs="Times New Roman" w:hAnsi="宋体" w:hint="eastAsia"/>
          <w:b/>
          <w:sz w:val="30"/>
          <w:szCs w:val="30"/>
        </w:rPr>
        <w:t>支出</w:t>
      </w:r>
      <w:r>
        <w:rPr>
          <w:rFonts w:ascii="宋体" w:eastAsia="仿宋" w:cs="Times New Roman" w:hAnsi="宋体"/>
          <w:b/>
          <w:sz w:val="30"/>
          <w:szCs w:val="30"/>
        </w:rPr>
        <w:t>64.52万元，执行率为99.26%。</w:t>
      </w:r>
    </w:p>
    <w:p>
      <w:pPr>
        <w:ind w:left="0" w:firstLineChars="200" w:firstLine="600"/>
        <w:rPr>
          <w:rFonts w:ascii="宋体" w:eastAsia="黑体" w:cs="Times New Roman" w:hAnsi="宋体"/>
          <w:b/>
          <w:sz w:val="30"/>
          <w:szCs w:val="30"/>
        </w:rPr>
      </w:pPr>
      <w:r>
        <w:rPr>
          <w:rFonts w:ascii="宋体" w:eastAsia="黑体" w:cs="Times New Roman" w:hAnsi="宋体"/>
          <w:b/>
          <w:sz w:val="30"/>
          <w:szCs w:val="30"/>
        </w:rPr>
        <w:t>二、绩效评价组织情况</w:t>
      </w:r>
    </w:p>
    <w:p>
      <w:pPr>
        <w:spacing w:line="540" w:lineRule="exact"/>
        <w:ind w:firstLineChars="200" w:firstLine="600"/>
        <w:rPr>
          <w:rFonts w:ascii="宋体" w:eastAsia="仿宋" w:cs="Times New Roman" w:hAnsi="宋体" w:hint="eastAsia"/>
          <w:b/>
          <w:sz w:val="30"/>
          <w:szCs w:val="30"/>
          <w:lang w:eastAsia="zh-CN"/>
        </w:rPr>
      </w:pPr>
      <w:r>
        <w:rPr>
          <w:rFonts w:ascii="宋体" w:eastAsia="仿宋" w:cs="Times New Roman" w:hAnsi="宋体" w:hint="eastAsia"/>
          <w:b/>
          <w:sz w:val="30"/>
          <w:szCs w:val="30"/>
          <w:lang w:eastAsia="zh-CN"/>
        </w:rPr>
        <w:t>（</w:t>
      </w:r>
      <w:r>
        <w:rPr>
          <w:rFonts w:ascii="宋体" w:eastAsia="仿宋" w:cs="Times New Roman" w:hAnsi="宋体" w:hint="eastAsia"/>
          <w:b/>
          <w:sz w:val="30"/>
          <w:szCs w:val="30"/>
        </w:rPr>
        <w:t>一</w:t>
      </w:r>
      <w:r>
        <w:rPr>
          <w:rFonts w:ascii="宋体" w:eastAsia="仿宋" w:cs="Times New Roman" w:hAnsi="宋体" w:hint="eastAsia"/>
          <w:b/>
          <w:sz w:val="30"/>
          <w:szCs w:val="30"/>
          <w:lang w:eastAsia="zh-CN"/>
        </w:rPr>
        <w:t>）本部门年初设定的部门整体绩效指标是：</w:t>
      </w:r>
      <w:r>
        <w:rPr>
          <w:rFonts w:ascii="宋体" w:eastAsia="仿宋" w:cs="Times New Roman" w:hAnsi="宋体" w:hint="eastAsia"/>
          <w:b/>
          <w:sz w:val="30"/>
          <w:szCs w:val="30"/>
        </w:rPr>
        <w:t>以习近平新时代中国特色社会主义思想为指导，围绕“丰南加快建设高质量发展示范区、生态宜居样板区”目标，贯彻执行党和国家关于新闻对外宣传工作各项方针政策和法律法规，把握正确对外宣传舆论导向，贯彻落实中央、省市委对外宣传工作部署，立足和服务丰南全区经济发展大局，强化对外宣传职责，全力做好对外宣传工作，扎实推进主题新闻报道、对外宣传活动、舆情舆论引导，为丰南经济社会高质量发展营造良好的舆论环境和对外形象。</w:t>
      </w:r>
    </w:p>
    <w:p>
      <w:pPr>
        <w:spacing w:line="540" w:lineRule="exact"/>
        <w:ind w:firstLineChars="200" w:firstLine="600"/>
        <w:rPr>
          <w:rFonts w:ascii="宋体" w:eastAsia="仿宋" w:cs="Times New Roman" w:hAnsi="宋体" w:hint="eastAsia"/>
          <w:b/>
          <w:sz w:val="30"/>
          <w:szCs w:val="30"/>
        </w:rPr>
      </w:pPr>
      <w:r>
        <w:rPr>
          <w:rFonts w:ascii="宋体" w:eastAsia="仿宋" w:cs="Times New Roman" w:hAnsi="宋体" w:hint="eastAsia"/>
          <w:b/>
          <w:sz w:val="30"/>
          <w:szCs w:val="30"/>
          <w:lang w:eastAsia="zh-CN"/>
        </w:rPr>
        <w:t>（二）</w:t>
      </w:r>
      <w:r>
        <w:rPr>
          <w:rFonts w:ascii="宋体" w:eastAsia="仿宋" w:cs="Times New Roman" w:hAnsi="宋体" w:hint="eastAsia"/>
          <w:b/>
          <w:sz w:val="30"/>
          <w:szCs w:val="30"/>
        </w:rPr>
        <w:t>绩效自评工作组织开展情况</w:t>
      </w:r>
    </w:p>
    <w:p>
      <w:pPr>
        <w:spacing w:line="540" w:lineRule="exact"/>
        <w:ind w:firstLineChars="200" w:firstLine="600"/>
        <w:rPr>
          <w:rFonts w:ascii="宋体" w:eastAsia="仿宋" w:cs="Times New Roman" w:hAnsi="宋体"/>
          <w:b/>
          <w:sz w:val="30"/>
          <w:szCs w:val="30"/>
        </w:rPr>
      </w:pPr>
      <w:r>
        <w:rPr>
          <w:rFonts w:ascii="宋体" w:eastAsia="仿宋" w:cs="Times New Roman" w:hAnsi="宋体" w:hint="eastAsia"/>
          <w:b/>
          <w:sz w:val="30"/>
          <w:szCs w:val="30"/>
        </w:rPr>
        <w:t>按照区财政局</w:t>
      </w:r>
      <w:r>
        <w:rPr>
          <w:rFonts w:ascii="宋体" w:eastAsia="仿宋" w:cs="Times New Roman" w:hAnsi="宋体" w:hint="eastAsia"/>
          <w:b/>
          <w:sz w:val="30"/>
          <w:szCs w:val="30"/>
          <w:lang w:eastAsia="zh-CN"/>
        </w:rPr>
        <w:t>丰财监</w:t>
      </w:r>
      <w:r>
        <w:rPr>
          <w:rFonts w:ascii="宋体" w:eastAsia="仿宋" w:cs="Times New Roman" w:hAnsi="宋体" w:hint="eastAsia"/>
          <w:b/>
          <w:sz w:val="30"/>
          <w:szCs w:val="30"/>
          <w:lang w:eastAsia="zh-CN"/>
        </w:rPr>
        <w:t>〔</w:t>
      </w:r>
      <w:r>
        <w:rPr>
          <w:rFonts w:ascii="宋体" w:eastAsia="仿宋" w:cs="Times New Roman" w:hAnsi="宋体" w:hint="eastAsia"/>
          <w:b/>
          <w:sz w:val="30"/>
          <w:szCs w:val="30"/>
          <w:lang w:val="en-US" w:eastAsia="zh-CN"/>
        </w:rPr>
        <w:t>202</w:t>
      </w:r>
      <w:r>
        <w:rPr>
          <w:rFonts w:ascii="宋体" w:eastAsia="仿宋" w:cs="Times New Roman" w:hAnsi="宋体"/>
          <w:b/>
          <w:sz w:val="30"/>
          <w:szCs w:val="30"/>
          <w:lang w:val="en-US" w:eastAsia="zh-CN"/>
        </w:rPr>
        <w:t>5</w:t>
      </w:r>
      <w:r>
        <w:rPr>
          <w:rFonts w:ascii="宋体" w:eastAsia="仿宋" w:cs="Times New Roman" w:hAnsi="宋体" w:hint="eastAsia"/>
          <w:b/>
          <w:sz w:val="30"/>
          <w:szCs w:val="30"/>
          <w:lang w:val="en-US" w:eastAsia="zh-CN"/>
        </w:rPr>
        <w:t>〕</w:t>
      </w:r>
      <w:r>
        <w:rPr>
          <w:rFonts w:ascii="宋体" w:eastAsia="仿宋" w:cs="Times New Roman" w:hAnsi="宋体"/>
          <w:b/>
          <w:sz w:val="30"/>
          <w:szCs w:val="30"/>
          <w:lang w:val="en-US" w:eastAsia="zh-CN"/>
        </w:rPr>
        <w:t>1</w:t>
      </w:r>
      <w:r>
        <w:rPr>
          <w:rFonts w:ascii="宋体" w:eastAsia="仿宋" w:cs="Times New Roman" w:hAnsi="宋体" w:hint="eastAsia"/>
          <w:b/>
          <w:sz w:val="30"/>
          <w:szCs w:val="30"/>
          <w:lang w:val="en-US" w:eastAsia="zh-CN"/>
        </w:rPr>
        <w:t>号文件</w:t>
      </w:r>
      <w:r>
        <w:rPr>
          <w:rFonts w:ascii="宋体" w:eastAsia="仿宋" w:cs="Times New Roman" w:hAnsi="宋体" w:hint="eastAsia"/>
          <w:b/>
          <w:sz w:val="30"/>
          <w:szCs w:val="30"/>
        </w:rPr>
        <w:t>《</w:t>
      </w:r>
      <w:r>
        <w:rPr>
          <w:rFonts w:ascii="宋体" w:eastAsia="仿宋" w:cs="Times New Roman" w:hAnsi="宋体" w:hint="eastAsia"/>
          <w:b/>
          <w:sz w:val="30"/>
          <w:szCs w:val="30"/>
          <w:lang w:eastAsia="zh-CN"/>
        </w:rPr>
        <w:t>关于</w:t>
      </w:r>
      <w:r>
        <w:rPr>
          <w:rFonts w:ascii="宋体" w:eastAsia="仿宋" w:cs="Times New Roman" w:hAnsi="宋体"/>
          <w:b/>
          <w:sz w:val="30"/>
          <w:szCs w:val="30"/>
          <w:lang w:eastAsia="zh-CN"/>
        </w:rPr>
        <w:t>做好2024年度预算</w:t>
      </w:r>
      <w:r>
        <w:rPr>
          <w:rFonts w:ascii="宋体" w:eastAsia="仿宋" w:cs="Times New Roman" w:hAnsi="宋体" w:hint="eastAsia"/>
          <w:b/>
          <w:sz w:val="30"/>
          <w:szCs w:val="30"/>
          <w:lang w:eastAsia="zh-CN"/>
        </w:rPr>
        <w:t>部门绩效自评</w:t>
      </w:r>
      <w:r>
        <w:rPr>
          <w:rFonts w:ascii="宋体" w:eastAsia="仿宋" w:cs="Times New Roman" w:hAnsi="宋体"/>
          <w:b/>
          <w:sz w:val="30"/>
          <w:szCs w:val="30"/>
          <w:lang w:eastAsia="zh-CN"/>
        </w:rPr>
        <w:t>工作</w:t>
      </w:r>
      <w:r>
        <w:rPr>
          <w:rFonts w:ascii="宋体" w:eastAsia="仿宋" w:cs="Times New Roman" w:hAnsi="宋体" w:hint="eastAsia"/>
          <w:b/>
          <w:sz w:val="30"/>
          <w:szCs w:val="30"/>
          <w:lang w:eastAsia="zh-CN"/>
        </w:rPr>
        <w:t>的通知</w:t>
      </w:r>
      <w:r>
        <w:rPr>
          <w:rFonts w:ascii="宋体" w:eastAsia="仿宋" w:cs="Times New Roman" w:hAnsi="宋体" w:hint="eastAsia"/>
          <w:b/>
          <w:sz w:val="30"/>
          <w:szCs w:val="30"/>
        </w:rPr>
        <w:t>》</w:t>
      </w:r>
      <w:r>
        <w:rPr>
          <w:rFonts w:ascii="宋体" w:eastAsia="仿宋" w:cs="Times New Roman" w:hAnsi="宋体" w:hint="eastAsia"/>
          <w:b/>
          <w:sz w:val="30"/>
          <w:szCs w:val="30"/>
        </w:rPr>
        <w:t>的要求，我单位领导高度重视此项工作，成立了以周占领为组长的绩效评价工作领导小组，明确职责分工，既要将项目实施中存</w:t>
      </w:r>
      <w:bookmarkStart w:id="0" w:name="_GoBack"/>
      <w:bookmarkEnd w:id="0"/>
      <w:r>
        <w:rPr>
          <w:rFonts w:ascii="宋体" w:eastAsia="仿宋" w:cs="Times New Roman" w:hAnsi="宋体" w:hint="eastAsia"/>
          <w:b/>
          <w:sz w:val="30"/>
          <w:szCs w:val="30"/>
        </w:rPr>
        <w:t>在的问题如实反映，又要分析所取得的成绩，客观公正地实施评价，为进一步规范预算项目管理、科学合理设置绩效目标提供依据。确保自评结果所反映的资金使用效益和公共服务质量全面、真实、准确、客观。</w:t>
      </w:r>
    </w:p>
    <w:p>
      <w:pPr>
        <w:spacing w:line="540" w:lineRule="exact"/>
        <w:ind w:firstLineChars="200" w:firstLine="600"/>
        <w:rPr>
          <w:rFonts w:ascii="宋体" w:eastAsia="仿宋" w:cs="Times New Roman" w:hAnsi="宋体"/>
          <w:b/>
          <w:sz w:val="30"/>
          <w:szCs w:val="30"/>
        </w:rPr>
      </w:pPr>
      <w:r>
        <w:rPr>
          <w:rFonts w:ascii="宋体" w:eastAsia="仿宋" w:cs="Times New Roman" w:hAnsi="宋体" w:hint="eastAsia"/>
          <w:b/>
          <w:sz w:val="30"/>
          <w:szCs w:val="30"/>
        </w:rPr>
        <w:t>我单位根据绩效自评全覆盖的工作要求，对涉及到的</w:t>
      </w:r>
      <w:r>
        <w:rPr>
          <w:rFonts w:ascii="宋体" w:eastAsia="仿宋" w:cs="Times New Roman" w:hAnsi="宋体"/>
          <w:b/>
          <w:sz w:val="30"/>
          <w:szCs w:val="30"/>
          <w:lang w:val="en-US" w:eastAsia="zh-CN"/>
        </w:rPr>
        <w:t>3</w:t>
      </w:r>
      <w:r>
        <w:rPr>
          <w:rFonts w:ascii="宋体" w:eastAsia="仿宋" w:cs="Times New Roman" w:hAnsi="宋体" w:hint="eastAsia"/>
          <w:b/>
          <w:sz w:val="30"/>
          <w:szCs w:val="30"/>
        </w:rPr>
        <w:t>个项目支出综合情况进行客观评价。</w:t>
      </w:r>
      <w:r>
        <w:rPr>
          <w:rFonts w:ascii="宋体" w:eastAsia="仿宋" w:cs="Times New Roman" w:hAnsi="宋体"/>
          <w:b/>
          <w:sz w:val="30"/>
          <w:szCs w:val="30"/>
        </w:rPr>
        <w:t>202</w:t>
      </w:r>
      <w:r>
        <w:rPr>
          <w:rFonts w:ascii="宋体" w:eastAsia="仿宋" w:cs="Times New Roman" w:hAnsi="宋体"/>
          <w:b/>
          <w:sz w:val="30"/>
          <w:szCs w:val="30"/>
          <w:lang w:val="en-US" w:eastAsia="zh-CN"/>
        </w:rPr>
        <w:t>4</w:t>
      </w:r>
      <w:r>
        <w:rPr>
          <w:rFonts w:ascii="宋体" w:eastAsia="仿宋" w:cs="Times New Roman" w:hAnsi="宋体" w:hint="eastAsia"/>
          <w:b/>
          <w:sz w:val="30"/>
          <w:szCs w:val="30"/>
        </w:rPr>
        <w:t>年预算安排项目资金</w:t>
      </w:r>
      <w:r>
        <w:rPr>
          <w:rFonts w:ascii="宋体" w:eastAsia="仿宋" w:cs="Times New Roman" w:hAnsi="宋体"/>
          <w:b/>
          <w:sz w:val="30"/>
          <w:szCs w:val="30"/>
          <w:lang w:val="en-US" w:eastAsia="zh-CN"/>
        </w:rPr>
        <w:t>65</w:t>
      </w:r>
      <w:r>
        <w:rPr>
          <w:rFonts w:ascii="宋体" w:eastAsia="仿宋" w:cs="Times New Roman" w:hAnsi="宋体" w:hint="eastAsia"/>
          <w:b/>
          <w:sz w:val="30"/>
          <w:szCs w:val="30"/>
        </w:rPr>
        <w:t>万元，资金拨付</w:t>
      </w:r>
      <w:r>
        <w:rPr>
          <w:rFonts w:ascii="宋体" w:eastAsia="仿宋" w:cs="Times New Roman" w:hAnsi="宋体"/>
          <w:b/>
          <w:sz w:val="30"/>
          <w:szCs w:val="30"/>
          <w:lang w:val="en-US" w:eastAsia="zh-CN"/>
        </w:rPr>
        <w:t>64.52</w:t>
      </w:r>
      <w:r>
        <w:rPr>
          <w:rFonts w:ascii="宋体" w:eastAsia="仿宋" w:cs="Times New Roman" w:hAnsi="宋体" w:hint="eastAsia"/>
          <w:b/>
          <w:sz w:val="30"/>
          <w:szCs w:val="30"/>
        </w:rPr>
        <w:t>万元。在执行过程中，严格遵守项目库管理办法，严格执行财务管理制度，做到有规有矩、有章有程。对项目的实施实行项目管理责任制，项目负责人根据通过的年初预算安排具体组织项目实施。项目支出符合部门预算批复的用途，项目资金无截留、挤占、挪用、虚列支出、超标准开支等情况，资金拨付有完整的审批程序和手续。</w:t>
      </w:r>
    </w:p>
    <w:p>
      <w:pPr>
        <w:ind w:firstLineChars="200" w:firstLine="600"/>
        <w:rPr>
          <w:rFonts w:ascii="宋体" w:eastAsia="黑体" w:cs="Times New Roman" w:hAnsi="宋体"/>
          <w:b/>
          <w:sz w:val="30"/>
          <w:szCs w:val="30"/>
        </w:rPr>
      </w:pPr>
      <w:r>
        <w:rPr>
          <w:rFonts w:ascii="宋体" w:eastAsia="黑体" w:cs="Times New Roman" w:hAnsi="宋体"/>
          <w:b/>
          <w:sz w:val="30"/>
          <w:szCs w:val="30"/>
        </w:rPr>
        <w:t>三、</w:t>
      </w:r>
      <w:r>
        <w:rPr>
          <w:rFonts w:ascii="宋体" w:eastAsia="黑体" w:cs="Times New Roman" w:hAnsi="宋体" w:hint="eastAsia"/>
          <w:b/>
          <w:sz w:val="30"/>
          <w:szCs w:val="30"/>
        </w:rPr>
        <w:t>部门绩效管理开展的整体绩效实现情况</w:t>
      </w:r>
    </w:p>
    <w:p>
      <w:pPr>
        <w:spacing w:line="540" w:lineRule="exact"/>
        <w:ind w:firstLineChars="200" w:firstLine="600"/>
        <w:rPr>
          <w:rFonts w:ascii="宋体" w:eastAsia="仿宋" w:cs="Times New Roman" w:hAnsi="宋体" w:hint="eastAsia"/>
          <w:b/>
          <w:sz w:val="30"/>
          <w:szCs w:val="30"/>
        </w:rPr>
      </w:pPr>
      <w:r>
        <w:rPr>
          <w:rFonts w:ascii="宋体" w:eastAsia="仿宋" w:cs="Times New Roman" w:hAnsi="宋体" w:hint="eastAsia"/>
          <w:b/>
          <w:sz w:val="30"/>
          <w:szCs w:val="30"/>
        </w:rPr>
        <w:t>我单位全方位立体式深层次展示“美丽丰南”对外新形象，紧跟新形势，应对新挑战，实现新闻外宣新突破，再创“经济强区、美丽丰南”良好的舆论环境，围绕“丰南加快建设高质量发展示范区、生态宜居样板区”目标，不断集聚丰南经济社会转型发展正能量。项目依照区委区政府的要求决策，依据充分，项目立项规范。绩效目标合理，符合规定格式要求，内容完整，确保项目按质、按时完成。目标量化、具体，做到了绩效目标设定清晰准确。绩效指标明确，全面完整、科学合理，绩效标准恰当适宜、易于评价。</w:t>
      </w:r>
    </w:p>
    <w:p>
      <w:pPr>
        <w:spacing w:line="540" w:lineRule="exact"/>
        <w:ind w:firstLineChars="200" w:firstLine="600"/>
        <w:rPr>
          <w:rFonts w:ascii="宋体" w:eastAsia="仿宋" w:cs="Times New Roman" w:hAnsi="宋体" w:hint="eastAsia"/>
          <w:b/>
          <w:sz w:val="30"/>
          <w:szCs w:val="30"/>
        </w:rPr>
      </w:pPr>
      <w:r>
        <w:rPr>
          <w:rFonts w:ascii="宋体" w:eastAsia="仿宋" w:cs="Times New Roman" w:hAnsi="宋体" w:hint="eastAsia"/>
          <w:b/>
          <w:sz w:val="30"/>
          <w:szCs w:val="30"/>
        </w:rPr>
        <w:t>我单位202</w:t>
      </w:r>
      <w:r>
        <w:rPr>
          <w:rFonts w:ascii="宋体" w:eastAsia="仿宋" w:cs="Times New Roman" w:hAnsi="宋体"/>
          <w:b/>
          <w:sz w:val="30"/>
          <w:szCs w:val="30"/>
          <w:lang w:val="en-US" w:eastAsia="zh-CN"/>
        </w:rPr>
        <w:t>4</w:t>
      </w:r>
      <w:r>
        <w:rPr>
          <w:rFonts w:ascii="宋体" w:eastAsia="仿宋" w:cs="Times New Roman" w:hAnsi="宋体" w:hint="eastAsia"/>
          <w:b/>
          <w:sz w:val="30"/>
          <w:szCs w:val="30"/>
        </w:rPr>
        <w:t>年预算安排项目资金</w:t>
      </w:r>
      <w:r>
        <w:rPr>
          <w:rFonts w:ascii="宋体" w:eastAsia="仿宋" w:cs="Times New Roman" w:hAnsi="宋体"/>
          <w:b/>
          <w:sz w:val="30"/>
          <w:szCs w:val="30"/>
          <w:lang w:val="en-US" w:eastAsia="zh-CN"/>
        </w:rPr>
        <w:t>65</w:t>
      </w:r>
      <w:r>
        <w:rPr>
          <w:rFonts w:ascii="宋体" w:eastAsia="仿宋" w:cs="Times New Roman" w:hAnsi="宋体" w:hint="eastAsia"/>
          <w:b/>
          <w:sz w:val="30"/>
          <w:szCs w:val="30"/>
        </w:rPr>
        <w:t>万元，实际到位资金</w:t>
      </w:r>
      <w:r>
        <w:rPr>
          <w:rFonts w:ascii="宋体" w:eastAsia="仿宋" w:cs="Times New Roman" w:hAnsi="宋体"/>
          <w:b/>
          <w:sz w:val="30"/>
          <w:szCs w:val="30"/>
          <w:lang w:val="en-US" w:eastAsia="zh-CN"/>
        </w:rPr>
        <w:t>64.52</w:t>
      </w:r>
      <w:r>
        <w:rPr>
          <w:rFonts w:ascii="宋体" w:eastAsia="仿宋" w:cs="Times New Roman" w:hAnsi="宋体" w:hint="eastAsia"/>
          <w:b/>
          <w:sz w:val="30"/>
          <w:szCs w:val="30"/>
        </w:rPr>
        <w:t>万元，实际支出</w:t>
      </w:r>
      <w:r>
        <w:rPr>
          <w:rFonts w:ascii="宋体" w:eastAsia="仿宋" w:cs="Times New Roman" w:hAnsi="宋体"/>
          <w:b/>
          <w:sz w:val="30"/>
          <w:szCs w:val="30"/>
          <w:lang w:val="en-US" w:eastAsia="zh-CN"/>
        </w:rPr>
        <w:t>64.52</w:t>
      </w:r>
      <w:r>
        <w:rPr>
          <w:rFonts w:ascii="宋体" w:eastAsia="仿宋" w:cs="Times New Roman" w:hAnsi="宋体" w:hint="eastAsia"/>
          <w:b/>
          <w:sz w:val="30"/>
          <w:szCs w:val="30"/>
        </w:rPr>
        <w:t>万元。涉及</w:t>
      </w:r>
      <w:r>
        <w:rPr>
          <w:rFonts w:ascii="宋体" w:eastAsia="仿宋" w:cs="Times New Roman" w:hAnsi="宋体"/>
          <w:b/>
          <w:sz w:val="30"/>
          <w:szCs w:val="30"/>
          <w:lang w:val="en-US" w:eastAsia="zh-CN"/>
        </w:rPr>
        <w:t>3</w:t>
      </w:r>
      <w:r>
        <w:rPr>
          <w:rFonts w:ascii="宋体" w:eastAsia="仿宋" w:cs="Times New Roman" w:hAnsi="宋体" w:hint="eastAsia"/>
          <w:b/>
          <w:sz w:val="30"/>
          <w:szCs w:val="30"/>
        </w:rPr>
        <w:t>个项目，</w:t>
      </w:r>
      <w:r>
        <w:rPr>
          <w:rFonts w:eastAsia="方正仿宋简体" w:cs="Arial" w:hint="eastAsia"/>
          <w:b/>
          <w:sz w:val="30"/>
          <w:szCs w:val="30"/>
        </w:rPr>
        <w:t>分</w:t>
      </w:r>
      <w:r>
        <w:rPr>
          <w:rFonts w:ascii="宋体" w:eastAsia="仿宋" w:cs="Times New Roman" w:hAnsi="宋体" w:hint="eastAsia"/>
          <w:b/>
          <w:sz w:val="30"/>
          <w:szCs w:val="30"/>
        </w:rPr>
        <w:t>别是：“对外宣传和舆论引导经费”项目</w:t>
      </w:r>
      <w:r>
        <w:rPr>
          <w:rFonts w:ascii="宋体" w:eastAsia="仿宋" w:cs="Times New Roman" w:hAnsi="宋体"/>
          <w:b/>
          <w:sz w:val="30"/>
          <w:szCs w:val="30"/>
          <w:lang w:val="en-US" w:eastAsia="zh-CN"/>
        </w:rPr>
        <w:t>3</w:t>
      </w:r>
      <w:r>
        <w:rPr>
          <w:rFonts w:ascii="宋体" w:eastAsia="仿宋" w:cs="Times New Roman" w:hAnsi="宋体" w:hint="eastAsia"/>
          <w:b/>
          <w:sz w:val="30"/>
          <w:szCs w:val="30"/>
          <w:lang w:val="en-US" w:eastAsia="zh-CN"/>
        </w:rPr>
        <w:t>0</w:t>
      </w:r>
      <w:r>
        <w:rPr>
          <w:rFonts w:ascii="宋体" w:eastAsia="仿宋" w:cs="Times New Roman" w:hAnsi="宋体" w:hint="eastAsia"/>
          <w:b/>
          <w:sz w:val="30"/>
          <w:szCs w:val="30"/>
        </w:rPr>
        <w:t>万元；“劳务派遣人员费用（劳务费）”项目</w:t>
      </w:r>
      <w:r>
        <w:rPr>
          <w:rFonts w:ascii="宋体" w:eastAsia="仿宋" w:cs="Times New Roman" w:hAnsi="宋体"/>
          <w:b/>
          <w:sz w:val="30"/>
          <w:szCs w:val="30"/>
          <w:lang w:val="en-US" w:eastAsia="zh-CN"/>
        </w:rPr>
        <w:t>5</w:t>
      </w:r>
      <w:r>
        <w:rPr>
          <w:rFonts w:ascii="宋体" w:eastAsia="仿宋" w:cs="Times New Roman" w:hAnsi="宋体" w:hint="eastAsia"/>
          <w:b/>
          <w:sz w:val="30"/>
          <w:szCs w:val="30"/>
        </w:rPr>
        <w:t>万元；“</w:t>
      </w:r>
      <w:r>
        <w:rPr>
          <w:rFonts w:ascii="宋体" w:eastAsia="仿宋" w:cs="Times New Roman" w:hAnsi="宋体"/>
          <w:b/>
          <w:sz w:val="30"/>
          <w:szCs w:val="30"/>
        </w:rPr>
        <w:t>在河北电视台进行丰南专场宣传推广</w:t>
      </w:r>
      <w:r>
        <w:rPr>
          <w:rFonts w:ascii="宋体" w:eastAsia="仿宋" w:cs="Times New Roman" w:hAnsi="宋体" w:hint="eastAsia"/>
          <w:b/>
          <w:sz w:val="30"/>
          <w:szCs w:val="30"/>
        </w:rPr>
        <w:t>”项目</w:t>
      </w:r>
      <w:r>
        <w:rPr>
          <w:rFonts w:ascii="宋体" w:eastAsia="仿宋" w:cs="Times New Roman" w:hAnsi="宋体"/>
          <w:b/>
          <w:sz w:val="30"/>
          <w:szCs w:val="30"/>
        </w:rPr>
        <w:t>3</w:t>
      </w:r>
      <w:r>
        <w:rPr>
          <w:rFonts w:ascii="宋体" w:eastAsia="仿宋" w:cs="Times New Roman" w:hAnsi="宋体" w:hint="eastAsia"/>
          <w:b/>
          <w:sz w:val="30"/>
          <w:szCs w:val="30"/>
        </w:rPr>
        <w:t>0万元。资金来源为区财政拨款。资金来源为区财政拨款。项目资金到位及时，使用合规，符合国家财经法规和财务管理制度规定，符合部门预算批复的用途。财务控制有效，会计核算规范。项目完成及时，项目预算执行率达到</w:t>
      </w:r>
      <w:r>
        <w:rPr>
          <w:rFonts w:ascii="宋体" w:eastAsia="仿宋" w:cs="Times New Roman" w:hAnsi="宋体"/>
          <w:b/>
          <w:sz w:val="30"/>
          <w:szCs w:val="30"/>
          <w:lang w:val="en-US" w:eastAsia="zh-CN"/>
        </w:rPr>
        <w:t>99.26</w:t>
      </w:r>
      <w:r>
        <w:rPr>
          <w:rFonts w:ascii="宋体" w:eastAsia="仿宋" w:cs="Times New Roman" w:hAnsi="宋体" w:hint="eastAsia"/>
          <w:b/>
          <w:sz w:val="30"/>
          <w:szCs w:val="30"/>
        </w:rPr>
        <w:t>%，最大限度地发挥了资金效益。</w:t>
      </w:r>
    </w:p>
    <w:p>
      <w:pPr>
        <w:ind w:firstLineChars="200" w:firstLine="600"/>
        <w:rPr>
          <w:rFonts w:ascii="宋体" w:eastAsia="仿宋" w:cs="Times New Roman" w:hAnsi="宋体"/>
          <w:b/>
          <w:sz w:val="30"/>
          <w:szCs w:val="30"/>
        </w:rPr>
      </w:pPr>
      <w:r>
        <w:rPr>
          <w:rFonts w:ascii="宋体" w:eastAsia="仿宋" w:cs="Times New Roman" w:hAnsi="宋体" w:hint="eastAsia"/>
          <w:b/>
          <w:sz w:val="30"/>
          <w:szCs w:val="30"/>
        </w:rPr>
        <w:t>我单位项目在区财政局的大力支持下，在单位领导小组的精心组织下得到顺利实施。涉及到的</w:t>
      </w:r>
      <w:r>
        <w:rPr>
          <w:rFonts w:ascii="宋体" w:eastAsia="仿宋" w:cs="Times New Roman" w:hAnsi="宋体"/>
          <w:b/>
          <w:sz w:val="30"/>
          <w:szCs w:val="30"/>
          <w:lang w:val="en-US" w:eastAsia="zh-CN"/>
        </w:rPr>
        <w:t>3</w:t>
      </w:r>
      <w:r>
        <w:rPr>
          <w:rFonts w:ascii="宋体" w:eastAsia="仿宋" w:cs="Times New Roman" w:hAnsi="宋体" w:hint="eastAsia"/>
          <w:b/>
          <w:sz w:val="30"/>
          <w:szCs w:val="30"/>
        </w:rPr>
        <w:t>个项目，预算项目绩效自评得分全部为优秀，年度绩效目标基本实现。项目的组织管理基本有效，项目的产出达到预期目标，项目的社会效益显著，项目的绩效目标总体完成率100%。</w:t>
      </w:r>
    </w:p>
    <w:p>
      <w:pPr>
        <w:ind w:firstLineChars="200" w:firstLine="600"/>
        <w:rPr>
          <w:rFonts w:ascii="宋体" w:eastAsia="黑体" w:cs="Times New Roman" w:hAnsi="宋体"/>
          <w:b/>
          <w:sz w:val="30"/>
          <w:szCs w:val="30"/>
        </w:rPr>
      </w:pPr>
      <w:r>
        <w:rPr>
          <w:rFonts w:ascii="宋体" w:eastAsia="黑体" w:cs="Times New Roman" w:hAnsi="宋体"/>
          <w:b/>
          <w:sz w:val="30"/>
          <w:szCs w:val="30"/>
        </w:rPr>
        <w:t>四、存在的问题和建议</w:t>
      </w:r>
    </w:p>
    <w:p>
      <w:pPr>
        <w:ind w:firstLineChars="200" w:firstLine="600"/>
        <w:rPr>
          <w:rFonts w:ascii="宋体" w:eastAsia="仿宋" w:cs="Times New Roman" w:hAnsi="宋体" w:hint="eastAsia"/>
          <w:b/>
          <w:sz w:val="30"/>
          <w:szCs w:val="30"/>
        </w:rPr>
      </w:pPr>
      <w:r>
        <w:rPr>
          <w:rFonts w:ascii="宋体" w:eastAsia="仿宋" w:cs="Times New Roman" w:hAnsi="宋体" w:hint="eastAsia"/>
          <w:b/>
          <w:sz w:val="30"/>
          <w:szCs w:val="30"/>
        </w:rPr>
        <w:t>无</w:t>
      </w:r>
    </w:p>
    <w:p>
      <w:pPr>
        <w:ind w:firstLineChars="200" w:firstLine="600"/>
        <w:rPr>
          <w:rFonts w:ascii="宋体" w:eastAsia="黑体" w:cs="Times New Roman" w:hAnsi="宋体"/>
          <w:b/>
          <w:bCs/>
          <w:sz w:val="30"/>
          <w:szCs w:val="30"/>
        </w:rPr>
      </w:pPr>
      <w:r>
        <w:rPr>
          <w:rFonts w:ascii="宋体" w:eastAsia="黑体" w:cs="Times New Roman" w:hAnsi="宋体"/>
          <w:b/>
          <w:bCs/>
          <w:sz w:val="30"/>
          <w:szCs w:val="30"/>
        </w:rPr>
        <w:t>五、</w:t>
      </w:r>
      <w:r>
        <w:rPr>
          <w:rFonts w:ascii="宋体" w:eastAsia="黑体" w:cs="Times New Roman" w:hAnsi="宋体" w:hint="eastAsia"/>
          <w:b/>
          <w:bCs/>
          <w:sz w:val="30"/>
          <w:szCs w:val="30"/>
        </w:rPr>
        <w:t>其他需要说明的问题</w:t>
      </w:r>
    </w:p>
    <w:p>
      <w:pPr>
        <w:ind w:firstLineChars="200" w:firstLine="600"/>
        <w:rPr>
          <w:rFonts w:ascii="宋体" w:eastAsia="黑体" w:cs="Times New Roman" w:hAnsi="宋体" w:hint="eastAsia"/>
          <w:b/>
          <w:sz w:val="30"/>
          <w:szCs w:val="30"/>
        </w:rPr>
      </w:pPr>
      <w:r>
        <w:rPr>
          <w:rFonts w:ascii="宋体" w:eastAsia="仿宋" w:cs="Times New Roman" w:hAnsi="宋体" w:hint="eastAsia"/>
          <w:b/>
          <w:sz w:val="30"/>
          <w:szCs w:val="30"/>
        </w:rPr>
        <w:t>无</w:t>
      </w:r>
    </w:p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Calibri">
    <w:panose1 w:val="020F0502020204030204"/>
    <w:charset w:val="00"/>
    <w:family w:val="auto"/>
    <w:pitch w:val="variable"/>
    <w:sig w:usb0="E00002FF" w:usb1="4000ACFF" w:usb2="00000001" w:usb3="00000000" w:csb0="2000019F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B8C79785"/>
    <w:multiLevelType w:val="singleLevel"/>
    <w:tmpl w:val="B8C79785"/>
    <w:lvl w:ilvl="0">
      <w:start w:val="1"/>
      <w:numFmt w:val="chineseCounting"/>
      <w:lvlRestart w:val="0"/>
      <w:suff w:val="nothing"/>
      <w:lvlText w:val="%1、"/>
      <w:lvlJc w:val="left"/>
      <w:pPr>
        <w:tabs>
          <w:tab w:val="num" w:pos="0"/>
        </w:tabs>
        <w:ind w:left="0" w:hanging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02FFE968-210C-4F68-B148-BA8AC5612340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57</TotalTime>
  <Application>Yozo_Office27021597764231179</Application>
  <Pages>4</Pages>
  <Words>0</Words>
  <Characters>1407</Characters>
  <Lines>0</Lines>
  <Paragraphs>45</Paragraphs>
  <CharactersWithSpaces>1876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1</cp:revision>
  <dcterms:created xsi:type="dcterms:W3CDTF">2023-03-06T07:30:23Z</dcterms:created>
  <dcterms:modified xsi:type="dcterms:W3CDTF">2025-02-20T01:25:02Z</dcterms:modified>
</cp:coreProperties>
</file>