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176" w:rsidRDefault="00C903FF">
      <w:pPr>
        <w:spacing w:line="580" w:lineRule="exact"/>
        <w:rPr>
          <w:rFonts w:eastAsia="方正仿宋简体"/>
          <w:sz w:val="30"/>
          <w:szCs w:val="30"/>
        </w:rPr>
      </w:pPr>
      <w:r>
        <w:rPr>
          <w:rFonts w:eastAsia="方正仿宋简体"/>
          <w:sz w:val="30"/>
          <w:szCs w:val="30"/>
        </w:rPr>
        <w:t>附件</w:t>
      </w:r>
      <w:r>
        <w:rPr>
          <w:rFonts w:eastAsia="方正仿宋简体"/>
          <w:sz w:val="30"/>
          <w:szCs w:val="30"/>
        </w:rPr>
        <w:t>2</w:t>
      </w:r>
    </w:p>
    <w:p w:rsidR="00F97176" w:rsidRDefault="00F97176">
      <w:pPr>
        <w:spacing w:line="580" w:lineRule="exact"/>
        <w:rPr>
          <w:rFonts w:eastAsia="方正仿宋简体"/>
          <w:sz w:val="30"/>
          <w:szCs w:val="30"/>
        </w:rPr>
      </w:pPr>
    </w:p>
    <w:p w:rsidR="00F97176" w:rsidRDefault="00C903FF">
      <w:pPr>
        <w:spacing w:line="580" w:lineRule="exact"/>
        <w:jc w:val="center"/>
        <w:rPr>
          <w:sz w:val="40"/>
          <w:szCs w:val="40"/>
        </w:rPr>
      </w:pPr>
      <w:r>
        <w:rPr>
          <w:rFonts w:hint="eastAsia"/>
          <w:sz w:val="40"/>
          <w:szCs w:val="40"/>
        </w:rPr>
        <w:t>部门年度绩效自评工作报告</w:t>
      </w:r>
    </w:p>
    <w:p w:rsidR="00F97176" w:rsidRDefault="00C903FF">
      <w:pPr>
        <w:spacing w:line="580" w:lineRule="exact"/>
        <w:jc w:val="center"/>
        <w:rPr>
          <w:rFonts w:ascii="方正楷体简体" w:eastAsia="方正楷体简体"/>
          <w:sz w:val="30"/>
          <w:szCs w:val="30"/>
        </w:rPr>
      </w:pPr>
      <w:r>
        <w:rPr>
          <w:rFonts w:ascii="方正楷体简体" w:eastAsia="方正楷体简体" w:hint="eastAsia"/>
          <w:sz w:val="30"/>
          <w:szCs w:val="30"/>
        </w:rPr>
        <w:t>（2024 年度）</w:t>
      </w:r>
    </w:p>
    <w:p w:rsidR="00F97176" w:rsidRDefault="00F97176">
      <w:pPr>
        <w:spacing w:line="580" w:lineRule="exact"/>
        <w:rPr>
          <w:rFonts w:eastAsia="方正仿宋简体"/>
          <w:sz w:val="30"/>
          <w:szCs w:val="30"/>
        </w:rPr>
      </w:pPr>
    </w:p>
    <w:p w:rsidR="00F97176" w:rsidRDefault="00C903FF">
      <w:pPr>
        <w:spacing w:line="580" w:lineRule="exact"/>
        <w:rPr>
          <w:rFonts w:eastAsia="方正仿宋简体"/>
          <w:sz w:val="30"/>
          <w:szCs w:val="30"/>
        </w:rPr>
      </w:pPr>
      <w:r>
        <w:rPr>
          <w:rFonts w:eastAsia="方正仿宋简体"/>
          <w:sz w:val="30"/>
          <w:szCs w:val="30"/>
        </w:rPr>
        <w:t> </w:t>
      </w:r>
    </w:p>
    <w:p w:rsidR="00F97176" w:rsidRDefault="00F97176">
      <w:pPr>
        <w:spacing w:line="580" w:lineRule="exact"/>
        <w:rPr>
          <w:rFonts w:eastAsia="方正仿宋简体"/>
          <w:sz w:val="30"/>
          <w:szCs w:val="30"/>
        </w:rPr>
      </w:pPr>
    </w:p>
    <w:p w:rsidR="00F97176" w:rsidRDefault="00F97176">
      <w:pPr>
        <w:tabs>
          <w:tab w:val="left" w:pos="6206"/>
          <w:tab w:val="left" w:pos="6419"/>
        </w:tabs>
        <w:spacing w:line="580" w:lineRule="exact"/>
        <w:ind w:firstLineChars="200" w:firstLine="608"/>
        <w:jc w:val="left"/>
        <w:rPr>
          <w:rFonts w:eastAsia="方正仿宋简体"/>
          <w:sz w:val="30"/>
          <w:szCs w:val="30"/>
          <w:u w:val="single"/>
        </w:rPr>
      </w:pPr>
    </w:p>
    <w:p w:rsidR="00F97176" w:rsidRDefault="00F97176">
      <w:pPr>
        <w:spacing w:line="580" w:lineRule="exact"/>
        <w:ind w:firstLineChars="200" w:firstLine="608"/>
        <w:jc w:val="left"/>
        <w:rPr>
          <w:rFonts w:eastAsia="方正仿宋简体"/>
          <w:sz w:val="30"/>
          <w:szCs w:val="30"/>
          <w:u w:val="single"/>
        </w:rPr>
      </w:pPr>
    </w:p>
    <w:p w:rsidR="00F97176" w:rsidRDefault="00C903FF">
      <w:pPr>
        <w:spacing w:line="580" w:lineRule="exact"/>
        <w:ind w:firstLineChars="200" w:firstLine="608"/>
        <w:jc w:val="left"/>
        <w:rPr>
          <w:rFonts w:eastAsia="方正仿宋简体"/>
          <w:sz w:val="30"/>
          <w:szCs w:val="30"/>
        </w:rPr>
      </w:pPr>
      <w:r>
        <w:rPr>
          <w:rFonts w:eastAsia="方正仿宋简体"/>
          <w:sz w:val="30"/>
          <w:szCs w:val="30"/>
        </w:rPr>
        <w:t>部门（单位）名称：</w:t>
      </w:r>
      <w:r>
        <w:rPr>
          <w:rFonts w:eastAsia="方正仿宋简体" w:hint="eastAsia"/>
          <w:sz w:val="30"/>
          <w:szCs w:val="30"/>
          <w:u w:val="single"/>
        </w:rPr>
        <w:t>唐山市丰南区退役军人事务局</w:t>
      </w:r>
      <w:r>
        <w:rPr>
          <w:rFonts w:eastAsia="方正仿宋简体"/>
          <w:sz w:val="30"/>
          <w:szCs w:val="30"/>
        </w:rPr>
        <w:t>（公章）</w:t>
      </w:r>
    </w:p>
    <w:p w:rsidR="00F97176" w:rsidRDefault="00F97176">
      <w:pPr>
        <w:spacing w:line="580" w:lineRule="exact"/>
        <w:ind w:firstLineChars="200" w:firstLine="608"/>
        <w:jc w:val="left"/>
        <w:rPr>
          <w:rFonts w:eastAsia="方正仿宋简体"/>
          <w:sz w:val="30"/>
          <w:szCs w:val="30"/>
        </w:rPr>
      </w:pPr>
    </w:p>
    <w:p w:rsidR="00F97176" w:rsidRDefault="00F97176">
      <w:pPr>
        <w:spacing w:line="580" w:lineRule="exact"/>
        <w:ind w:firstLineChars="200" w:firstLine="608"/>
        <w:jc w:val="left"/>
        <w:rPr>
          <w:rFonts w:eastAsia="方正仿宋简体"/>
          <w:sz w:val="30"/>
          <w:szCs w:val="30"/>
        </w:rPr>
      </w:pPr>
    </w:p>
    <w:p w:rsidR="00F97176" w:rsidRDefault="00F97176">
      <w:pPr>
        <w:spacing w:line="580" w:lineRule="exact"/>
        <w:ind w:firstLineChars="200" w:firstLine="608"/>
        <w:jc w:val="left"/>
        <w:rPr>
          <w:rFonts w:eastAsia="方正仿宋简体"/>
          <w:sz w:val="30"/>
          <w:szCs w:val="30"/>
        </w:rPr>
      </w:pPr>
    </w:p>
    <w:p w:rsidR="00F97176" w:rsidRDefault="00C903FF">
      <w:pPr>
        <w:tabs>
          <w:tab w:val="left" w:pos="6526"/>
        </w:tabs>
        <w:spacing w:line="580" w:lineRule="exact"/>
        <w:ind w:firstLineChars="200" w:firstLine="608"/>
        <w:jc w:val="left"/>
        <w:rPr>
          <w:rFonts w:eastAsia="方正仿宋简体"/>
          <w:sz w:val="30"/>
          <w:szCs w:val="30"/>
        </w:rPr>
      </w:pPr>
      <w:r>
        <w:rPr>
          <w:rFonts w:eastAsia="方正仿宋简体"/>
          <w:sz w:val="30"/>
          <w:szCs w:val="30"/>
        </w:rPr>
        <w:t>部门（单位）负责人签字：</w:t>
      </w:r>
      <w:r w:rsidRPr="00410BF8">
        <w:rPr>
          <w:rFonts w:eastAsia="方正仿宋简体" w:hint="eastAsia"/>
          <w:sz w:val="30"/>
          <w:szCs w:val="30"/>
          <w:u w:val="single"/>
        </w:rPr>
        <w:t>张增勇</w:t>
      </w:r>
    </w:p>
    <w:p w:rsidR="00F97176" w:rsidRDefault="00F97176">
      <w:pPr>
        <w:spacing w:line="580" w:lineRule="exact"/>
        <w:ind w:firstLineChars="200" w:firstLine="608"/>
        <w:rPr>
          <w:rFonts w:eastAsia="方正仿宋简体"/>
          <w:sz w:val="30"/>
          <w:szCs w:val="30"/>
        </w:rPr>
      </w:pPr>
    </w:p>
    <w:p w:rsidR="00F97176" w:rsidRDefault="00F97176">
      <w:pPr>
        <w:spacing w:line="580" w:lineRule="exact"/>
        <w:ind w:firstLineChars="200" w:firstLine="608"/>
        <w:rPr>
          <w:rFonts w:eastAsia="方正仿宋简体"/>
          <w:sz w:val="30"/>
          <w:szCs w:val="30"/>
        </w:rPr>
      </w:pPr>
    </w:p>
    <w:p w:rsidR="00F97176" w:rsidRDefault="00F97176">
      <w:pPr>
        <w:spacing w:line="580" w:lineRule="exact"/>
        <w:ind w:firstLineChars="200" w:firstLine="608"/>
        <w:rPr>
          <w:rFonts w:eastAsia="方正仿宋简体"/>
          <w:sz w:val="30"/>
          <w:szCs w:val="30"/>
        </w:rPr>
      </w:pPr>
    </w:p>
    <w:p w:rsidR="00F97176" w:rsidRDefault="00F97176">
      <w:pPr>
        <w:spacing w:line="580" w:lineRule="exact"/>
        <w:ind w:firstLineChars="200" w:firstLine="608"/>
        <w:rPr>
          <w:rFonts w:eastAsia="方正仿宋简体"/>
          <w:sz w:val="30"/>
          <w:szCs w:val="30"/>
        </w:rPr>
      </w:pPr>
    </w:p>
    <w:p w:rsidR="00F97176" w:rsidRDefault="00F97176">
      <w:pPr>
        <w:spacing w:line="580" w:lineRule="exact"/>
        <w:ind w:firstLineChars="200" w:firstLine="608"/>
        <w:rPr>
          <w:rFonts w:eastAsia="方正仿宋简体"/>
          <w:sz w:val="30"/>
          <w:szCs w:val="30"/>
        </w:rPr>
      </w:pPr>
    </w:p>
    <w:p w:rsidR="00F97176" w:rsidRDefault="00F97176">
      <w:pPr>
        <w:spacing w:line="580" w:lineRule="exact"/>
        <w:ind w:firstLineChars="200" w:firstLine="608"/>
        <w:rPr>
          <w:rFonts w:eastAsia="方正仿宋简体"/>
          <w:sz w:val="30"/>
          <w:szCs w:val="30"/>
        </w:rPr>
      </w:pPr>
    </w:p>
    <w:p w:rsidR="00F97176" w:rsidRDefault="00C903FF">
      <w:pPr>
        <w:spacing w:line="580" w:lineRule="exact"/>
        <w:rPr>
          <w:rFonts w:eastAsia="方正仿宋简体"/>
          <w:sz w:val="30"/>
          <w:szCs w:val="30"/>
        </w:rPr>
      </w:pPr>
      <w:r>
        <w:rPr>
          <w:rFonts w:eastAsia="方正仿宋简体"/>
          <w:sz w:val="30"/>
          <w:szCs w:val="30"/>
        </w:rPr>
        <w:t xml:space="preserve">　　　　　　　　　　　　　</w:t>
      </w:r>
      <w:r>
        <w:rPr>
          <w:rFonts w:eastAsia="方正仿宋简体" w:hint="eastAsia"/>
          <w:sz w:val="30"/>
          <w:szCs w:val="30"/>
        </w:rPr>
        <w:t>2025</w:t>
      </w:r>
      <w:r>
        <w:rPr>
          <w:rFonts w:eastAsia="方正仿宋简体"/>
          <w:sz w:val="30"/>
          <w:szCs w:val="30"/>
        </w:rPr>
        <w:t>年</w:t>
      </w:r>
      <w:r>
        <w:rPr>
          <w:rFonts w:eastAsia="方正仿宋简体" w:hint="eastAsia"/>
          <w:sz w:val="30"/>
          <w:szCs w:val="30"/>
        </w:rPr>
        <w:t>2</w:t>
      </w:r>
      <w:r>
        <w:rPr>
          <w:rFonts w:eastAsia="方正仿宋简体"/>
          <w:sz w:val="30"/>
          <w:szCs w:val="30"/>
        </w:rPr>
        <w:t>月</w:t>
      </w:r>
      <w:r>
        <w:rPr>
          <w:rFonts w:eastAsia="方正仿宋简体" w:hint="eastAsia"/>
          <w:sz w:val="30"/>
          <w:szCs w:val="30"/>
        </w:rPr>
        <w:t>20</w:t>
      </w:r>
      <w:r>
        <w:rPr>
          <w:rFonts w:eastAsia="方正仿宋简体"/>
          <w:sz w:val="30"/>
          <w:szCs w:val="30"/>
        </w:rPr>
        <w:t xml:space="preserve">日　</w:t>
      </w:r>
    </w:p>
    <w:p w:rsidR="00F97176" w:rsidRDefault="00F97176">
      <w:pPr>
        <w:spacing w:line="580" w:lineRule="exact"/>
        <w:rPr>
          <w:rFonts w:eastAsia="方正仿宋简体"/>
          <w:sz w:val="30"/>
          <w:szCs w:val="30"/>
        </w:rPr>
      </w:pPr>
    </w:p>
    <w:p w:rsidR="00F97176" w:rsidRDefault="00F97176">
      <w:pPr>
        <w:spacing w:line="580" w:lineRule="exact"/>
        <w:rPr>
          <w:rFonts w:eastAsia="方正仿宋简体"/>
          <w:sz w:val="30"/>
          <w:szCs w:val="30"/>
        </w:rPr>
      </w:pPr>
    </w:p>
    <w:p w:rsidR="00F97176" w:rsidRDefault="00F97176">
      <w:pPr>
        <w:spacing w:line="580" w:lineRule="exact"/>
        <w:jc w:val="center"/>
        <w:rPr>
          <w:rFonts w:eastAsia="方正楷体简体"/>
          <w:sz w:val="30"/>
          <w:szCs w:val="30"/>
        </w:rPr>
      </w:pPr>
    </w:p>
    <w:p w:rsidR="00F97176" w:rsidRDefault="00C903FF">
      <w:pPr>
        <w:spacing w:line="580" w:lineRule="exact"/>
        <w:ind w:firstLineChars="200" w:firstLine="428"/>
        <w:rPr>
          <w:rFonts w:eastAsia="方正仿宋简体"/>
          <w:sz w:val="30"/>
          <w:szCs w:val="30"/>
        </w:rPr>
      </w:pPr>
      <w:r>
        <w:lastRenderedPageBreak/>
        <w:t> </w:t>
      </w:r>
    </w:p>
    <w:p w:rsidR="00F97176" w:rsidRDefault="00C903FF">
      <w:pPr>
        <w:spacing w:line="580" w:lineRule="exact"/>
        <w:ind w:firstLineChars="200" w:firstLine="608"/>
        <w:rPr>
          <w:rFonts w:ascii="方正黑体简体" w:eastAsia="方正黑体简体"/>
          <w:sz w:val="30"/>
          <w:szCs w:val="30"/>
        </w:rPr>
      </w:pPr>
      <w:r>
        <w:rPr>
          <w:rFonts w:ascii="方正黑体简体" w:eastAsia="方正黑体简体" w:hint="eastAsia"/>
          <w:sz w:val="30"/>
          <w:szCs w:val="30"/>
        </w:rPr>
        <w:t>一、绩效自评工作组织开展情况</w:t>
      </w:r>
    </w:p>
    <w:p w:rsidR="00F97176" w:rsidRDefault="00C903FF">
      <w:pPr>
        <w:snapToGrid w:val="0"/>
        <w:spacing w:line="580" w:lineRule="exact"/>
        <w:ind w:firstLineChars="200" w:firstLine="610"/>
        <w:rPr>
          <w:rFonts w:ascii="仿宋" w:eastAsia="仿宋"/>
          <w:sz w:val="30"/>
          <w:szCs w:val="30"/>
        </w:rPr>
      </w:pPr>
      <w:r>
        <w:rPr>
          <w:rFonts w:ascii="仿宋" w:eastAsia="仿宋" w:hint="eastAsia"/>
          <w:sz w:val="30"/>
          <w:szCs w:val="30"/>
        </w:rPr>
        <w:t>根据</w:t>
      </w:r>
      <w:proofErr w:type="gramStart"/>
      <w:r>
        <w:rPr>
          <w:rFonts w:ascii="仿宋" w:eastAsia="仿宋" w:hint="eastAsia"/>
          <w:sz w:val="30"/>
          <w:szCs w:val="30"/>
        </w:rPr>
        <w:t>丰财监</w:t>
      </w:r>
      <w:proofErr w:type="gramEnd"/>
      <w:r>
        <w:rPr>
          <w:rFonts w:ascii="仿宋" w:eastAsia="仿宋" w:hint="eastAsia"/>
          <w:sz w:val="30"/>
          <w:szCs w:val="30"/>
        </w:rPr>
        <w:t>[2025] 1号文件要求，我单位成立了由局长为组长，主管局长为副组长，各业务科室及下属单位负责人为成员的绩效评价工作组，开展对2024年</w:t>
      </w:r>
      <w:proofErr w:type="gramStart"/>
      <w:r>
        <w:rPr>
          <w:rFonts w:ascii="仿宋" w:eastAsia="仿宋" w:hint="eastAsia"/>
          <w:sz w:val="30"/>
          <w:szCs w:val="30"/>
        </w:rPr>
        <w:t>退役局单位</w:t>
      </w:r>
      <w:proofErr w:type="gramEnd"/>
      <w:r>
        <w:rPr>
          <w:rFonts w:ascii="仿宋" w:eastAsia="仿宋" w:hint="eastAsia"/>
          <w:sz w:val="30"/>
          <w:szCs w:val="30"/>
        </w:rPr>
        <w:t>全部项目支出预算的绩效评价工作。我单位2024年预算项目共计</w:t>
      </w:r>
      <w:r w:rsidR="00E22BFB">
        <w:rPr>
          <w:rFonts w:ascii="仿宋" w:eastAsia="仿宋" w:hint="eastAsia"/>
          <w:sz w:val="30"/>
          <w:szCs w:val="30"/>
        </w:rPr>
        <w:t>41</w:t>
      </w:r>
      <w:r>
        <w:rPr>
          <w:rFonts w:ascii="仿宋" w:eastAsia="仿宋" w:hint="eastAsia"/>
          <w:sz w:val="30"/>
          <w:szCs w:val="30"/>
        </w:rPr>
        <w:t>个，涉及预算安排资金</w:t>
      </w:r>
      <w:r w:rsidR="009048B0">
        <w:rPr>
          <w:rFonts w:ascii="仿宋" w:eastAsia="仿宋" w:hint="eastAsia"/>
          <w:sz w:val="30"/>
          <w:szCs w:val="30"/>
        </w:rPr>
        <w:t>7878.62</w:t>
      </w:r>
      <w:r>
        <w:rPr>
          <w:rFonts w:ascii="仿宋" w:eastAsia="仿宋" w:hint="eastAsia"/>
          <w:sz w:val="30"/>
          <w:szCs w:val="30"/>
        </w:rPr>
        <w:t>万元，其中：共同事权转移支付资金</w:t>
      </w:r>
      <w:r w:rsidR="009048B0">
        <w:rPr>
          <w:rFonts w:ascii="仿宋" w:eastAsia="仿宋" w:hint="eastAsia"/>
          <w:sz w:val="30"/>
          <w:szCs w:val="30"/>
        </w:rPr>
        <w:t>5038.5</w:t>
      </w:r>
      <w:r>
        <w:rPr>
          <w:rFonts w:ascii="仿宋" w:eastAsia="仿宋" w:hint="eastAsia"/>
          <w:sz w:val="30"/>
          <w:szCs w:val="30"/>
        </w:rPr>
        <w:t>万元（包含中央</w:t>
      </w:r>
      <w:r w:rsidR="009048B0">
        <w:rPr>
          <w:rFonts w:ascii="仿宋" w:eastAsia="仿宋" w:hint="eastAsia"/>
          <w:sz w:val="30"/>
          <w:szCs w:val="30"/>
        </w:rPr>
        <w:t>3860.5</w:t>
      </w:r>
      <w:r>
        <w:rPr>
          <w:rFonts w:ascii="仿宋" w:eastAsia="仿宋" w:hint="eastAsia"/>
          <w:sz w:val="30"/>
          <w:szCs w:val="30"/>
        </w:rPr>
        <w:t>万元、省级</w:t>
      </w:r>
      <w:r w:rsidR="009048B0">
        <w:rPr>
          <w:rFonts w:ascii="仿宋" w:eastAsia="仿宋" w:hint="eastAsia"/>
          <w:sz w:val="30"/>
          <w:szCs w:val="30"/>
        </w:rPr>
        <w:t>262.5</w:t>
      </w:r>
      <w:r>
        <w:rPr>
          <w:rFonts w:ascii="仿宋" w:eastAsia="仿宋" w:hint="eastAsia"/>
          <w:sz w:val="30"/>
          <w:szCs w:val="30"/>
        </w:rPr>
        <w:t>万元、市级</w:t>
      </w:r>
      <w:r w:rsidR="009048B0">
        <w:rPr>
          <w:rFonts w:ascii="仿宋" w:eastAsia="仿宋" w:hint="eastAsia"/>
          <w:sz w:val="30"/>
          <w:szCs w:val="30"/>
        </w:rPr>
        <w:t>915.5</w:t>
      </w:r>
      <w:r>
        <w:rPr>
          <w:rFonts w:ascii="仿宋" w:eastAsia="仿宋" w:hint="eastAsia"/>
          <w:sz w:val="30"/>
          <w:szCs w:val="30"/>
        </w:rPr>
        <w:t>万元）；区级资金</w:t>
      </w:r>
      <w:r w:rsidR="009048B0">
        <w:rPr>
          <w:rFonts w:ascii="仿宋" w:eastAsia="仿宋" w:hint="eastAsia"/>
          <w:sz w:val="30"/>
          <w:szCs w:val="30"/>
        </w:rPr>
        <w:t>2840.12</w:t>
      </w:r>
      <w:r>
        <w:rPr>
          <w:rFonts w:ascii="仿宋" w:eastAsia="仿宋" w:hint="eastAsia"/>
          <w:sz w:val="30"/>
          <w:szCs w:val="30"/>
        </w:rPr>
        <w:t>万元。实际支出资金</w:t>
      </w:r>
      <w:r w:rsidR="009048B0">
        <w:rPr>
          <w:rFonts w:ascii="仿宋" w:eastAsia="仿宋" w:hint="eastAsia"/>
          <w:sz w:val="30"/>
          <w:szCs w:val="30"/>
        </w:rPr>
        <w:t>6551.49</w:t>
      </w:r>
      <w:r>
        <w:rPr>
          <w:rFonts w:ascii="仿宋" w:eastAsia="仿宋" w:hint="eastAsia"/>
          <w:sz w:val="30"/>
          <w:szCs w:val="30"/>
        </w:rPr>
        <w:t>万元，其中：共同事权转移支付资金</w:t>
      </w:r>
      <w:r w:rsidR="009048B0">
        <w:rPr>
          <w:rFonts w:ascii="仿宋" w:eastAsia="仿宋" w:hint="eastAsia"/>
          <w:sz w:val="30"/>
          <w:szCs w:val="30"/>
        </w:rPr>
        <w:t>4965.5</w:t>
      </w:r>
      <w:r>
        <w:rPr>
          <w:rFonts w:ascii="仿宋" w:eastAsia="仿宋" w:hint="eastAsia"/>
          <w:sz w:val="30"/>
          <w:szCs w:val="30"/>
        </w:rPr>
        <w:t>万元（包含中央</w:t>
      </w:r>
      <w:r w:rsidR="009048B0">
        <w:rPr>
          <w:rFonts w:ascii="仿宋" w:eastAsia="仿宋" w:hint="eastAsia"/>
          <w:sz w:val="30"/>
          <w:szCs w:val="30"/>
        </w:rPr>
        <w:t>3787.5</w:t>
      </w:r>
      <w:r>
        <w:rPr>
          <w:rFonts w:ascii="仿宋" w:eastAsia="仿宋" w:hint="eastAsia"/>
          <w:sz w:val="30"/>
          <w:szCs w:val="30"/>
        </w:rPr>
        <w:t>万元、省级</w:t>
      </w:r>
      <w:r w:rsidR="009048B0">
        <w:rPr>
          <w:rFonts w:ascii="仿宋" w:eastAsia="仿宋" w:hint="eastAsia"/>
          <w:sz w:val="30"/>
          <w:szCs w:val="30"/>
        </w:rPr>
        <w:t>262.5</w:t>
      </w:r>
      <w:r>
        <w:rPr>
          <w:rFonts w:ascii="仿宋" w:eastAsia="仿宋" w:hint="eastAsia"/>
          <w:sz w:val="30"/>
          <w:szCs w:val="30"/>
        </w:rPr>
        <w:t>万元、市级</w:t>
      </w:r>
      <w:r w:rsidR="009048B0">
        <w:rPr>
          <w:rFonts w:ascii="仿宋" w:eastAsia="仿宋" w:hint="eastAsia"/>
          <w:sz w:val="30"/>
          <w:szCs w:val="30"/>
        </w:rPr>
        <w:t>915.5</w:t>
      </w:r>
      <w:r>
        <w:rPr>
          <w:rFonts w:ascii="仿宋" w:eastAsia="仿宋" w:hint="eastAsia"/>
          <w:sz w:val="30"/>
          <w:szCs w:val="30"/>
        </w:rPr>
        <w:t>万元）；区级资金</w:t>
      </w:r>
      <w:r w:rsidR="009048B0">
        <w:rPr>
          <w:rFonts w:ascii="仿宋" w:eastAsia="仿宋" w:hint="eastAsia"/>
          <w:sz w:val="30"/>
          <w:szCs w:val="30"/>
        </w:rPr>
        <w:t>1585.99</w:t>
      </w:r>
      <w:r>
        <w:rPr>
          <w:rFonts w:ascii="仿宋" w:eastAsia="仿宋" w:hint="eastAsia"/>
          <w:sz w:val="30"/>
          <w:szCs w:val="30"/>
        </w:rPr>
        <w:t>万元。单位整体项目预算执行率</w:t>
      </w:r>
      <w:r w:rsidR="009048B0">
        <w:rPr>
          <w:rFonts w:ascii="仿宋" w:eastAsia="仿宋" w:hint="eastAsia"/>
          <w:sz w:val="30"/>
          <w:szCs w:val="30"/>
        </w:rPr>
        <w:t>83.16</w:t>
      </w:r>
      <w:r>
        <w:rPr>
          <w:rFonts w:ascii="仿宋" w:eastAsia="仿宋" w:hint="eastAsia"/>
          <w:sz w:val="30"/>
          <w:szCs w:val="30"/>
        </w:rPr>
        <w:t>%。我单位超过200万元预算的项目共有</w:t>
      </w:r>
      <w:r w:rsidR="009048B0">
        <w:rPr>
          <w:rFonts w:ascii="仿宋" w:eastAsia="仿宋" w:hint="eastAsia"/>
          <w:sz w:val="30"/>
          <w:szCs w:val="30"/>
        </w:rPr>
        <w:t>9</w:t>
      </w:r>
      <w:r>
        <w:rPr>
          <w:rFonts w:ascii="仿宋" w:eastAsia="仿宋" w:hint="eastAsia"/>
          <w:sz w:val="30"/>
          <w:szCs w:val="30"/>
        </w:rPr>
        <w:t>个，3个纳入单位重点评价范围。单位日常财务管理严格按照行政事业单位财务制度执行，财政资金全额专款专用，无挤占挪用等现象。</w:t>
      </w:r>
    </w:p>
    <w:p w:rsidR="00F97176" w:rsidRDefault="00C903FF">
      <w:pPr>
        <w:spacing w:line="580" w:lineRule="exact"/>
        <w:ind w:firstLineChars="200" w:firstLine="608"/>
        <w:rPr>
          <w:rFonts w:ascii="方正黑体简体" w:eastAsia="方正黑体简体"/>
          <w:sz w:val="30"/>
          <w:szCs w:val="30"/>
        </w:rPr>
      </w:pPr>
      <w:r>
        <w:rPr>
          <w:rFonts w:ascii="方正黑体简体" w:eastAsia="方正黑体简体" w:hint="eastAsia"/>
          <w:sz w:val="30"/>
          <w:szCs w:val="30"/>
        </w:rPr>
        <w:t>二、绩效目标实现情况</w:t>
      </w:r>
    </w:p>
    <w:p w:rsidR="00F97176" w:rsidRDefault="00C903FF">
      <w:pPr>
        <w:spacing w:line="580" w:lineRule="exact"/>
        <w:ind w:firstLineChars="200" w:firstLine="610"/>
        <w:rPr>
          <w:rFonts w:ascii="仿宋" w:eastAsia="仿宋"/>
          <w:sz w:val="30"/>
          <w:szCs w:val="30"/>
        </w:rPr>
      </w:pPr>
      <w:r>
        <w:rPr>
          <w:rFonts w:ascii="仿宋" w:eastAsia="仿宋" w:hint="eastAsia"/>
          <w:sz w:val="30"/>
          <w:szCs w:val="30"/>
        </w:rPr>
        <w:t>组织区级拥军优属活动。组织对优抚对象的优待、抚恤的政策落实，做好区级转业干部、退役士兵及军队离退休干部、退休士官和军队无军籍退休退职职工接收安置工作。推进全区退役军人事业发展；做好退役军人事业资金管理、国有资产管理、内部审计、统计管理工作；组织退役军人系统干部培训教育等工作；开展全区退役军人系统信息化建设工作；做好本级政务公开、新闻宣传工作；承办群众的来信来访工作。承担就业创业扶持、走访慰问、帮扶解困、信访维稳、权益保障、关</w:t>
      </w:r>
      <w:r>
        <w:rPr>
          <w:rFonts w:ascii="仿宋" w:eastAsia="仿宋" w:hint="eastAsia"/>
          <w:sz w:val="30"/>
          <w:szCs w:val="30"/>
        </w:rPr>
        <w:lastRenderedPageBreak/>
        <w:t>爱基金等退役军人事务领域服务性、保障性、事务性、延伸性工作。解决优抚对象的生活、住房、医疗困难，做好义务兵家庭优待和烈士褒扬工作。推行阳光安置，保障退役军人合法权益；按时足额发放各类经济补助。做好军队离退休干部、退休士官和军队无军籍退休退职职工接收安置工作，全面落实军休干部的政治和生活待遇。</w:t>
      </w:r>
    </w:p>
    <w:p w:rsidR="00F97176" w:rsidRDefault="00C903FF">
      <w:pPr>
        <w:spacing w:line="580" w:lineRule="exact"/>
        <w:ind w:firstLineChars="200" w:firstLine="608"/>
        <w:rPr>
          <w:rFonts w:ascii="方正黑体简体" w:eastAsia="方正黑体简体"/>
          <w:sz w:val="30"/>
          <w:szCs w:val="30"/>
        </w:rPr>
      </w:pPr>
      <w:r>
        <w:rPr>
          <w:rFonts w:ascii="方正黑体简体" w:eastAsia="方正黑体简体" w:hint="eastAsia"/>
          <w:sz w:val="30"/>
          <w:szCs w:val="30"/>
        </w:rPr>
        <w:t>三、绩效目标设定质量情况</w:t>
      </w:r>
    </w:p>
    <w:p w:rsidR="00F97176" w:rsidRDefault="00C903FF">
      <w:pPr>
        <w:snapToGrid w:val="0"/>
        <w:spacing w:line="580" w:lineRule="exact"/>
        <w:ind w:firstLineChars="200" w:firstLine="610"/>
        <w:rPr>
          <w:rFonts w:ascii="仿宋" w:eastAsia="仿宋"/>
          <w:sz w:val="30"/>
          <w:szCs w:val="30"/>
        </w:rPr>
      </w:pPr>
      <w:r>
        <w:rPr>
          <w:rFonts w:ascii="仿宋" w:eastAsia="仿宋" w:hint="eastAsia"/>
          <w:sz w:val="30"/>
          <w:szCs w:val="30"/>
        </w:rPr>
        <w:t>我单位预算项目绩效目标设定清晰准确，全面反映工作职责和工作任务，绩效指标全面完整、科学合理，能有效的量化绩效目标设定情况，绩效标准恰当适宜、易于评价。我单位年初绩效目标设定和预算执行完毕后的绩效评价工作均有序开展。</w:t>
      </w:r>
    </w:p>
    <w:p w:rsidR="00F97176" w:rsidRDefault="00C903FF">
      <w:pPr>
        <w:spacing w:line="580" w:lineRule="exact"/>
        <w:ind w:firstLineChars="200" w:firstLine="608"/>
        <w:rPr>
          <w:rFonts w:ascii="方正黑体简体" w:eastAsia="方正黑体简体"/>
          <w:sz w:val="30"/>
          <w:szCs w:val="30"/>
        </w:rPr>
      </w:pPr>
      <w:r>
        <w:rPr>
          <w:rFonts w:ascii="方正黑体简体" w:eastAsia="方正黑体简体" w:hint="eastAsia"/>
          <w:sz w:val="30"/>
          <w:szCs w:val="30"/>
        </w:rPr>
        <w:t>四、整改措施及结果应用</w:t>
      </w:r>
    </w:p>
    <w:p w:rsidR="00F97176" w:rsidRDefault="00C903FF">
      <w:pPr>
        <w:snapToGrid w:val="0"/>
        <w:spacing w:line="580" w:lineRule="exact"/>
        <w:ind w:firstLineChars="200" w:firstLine="610"/>
        <w:rPr>
          <w:rFonts w:ascii="仿宋" w:eastAsia="仿宋"/>
          <w:sz w:val="30"/>
          <w:szCs w:val="30"/>
        </w:rPr>
      </w:pPr>
      <w:r>
        <w:rPr>
          <w:rFonts w:ascii="仿宋" w:eastAsia="仿宋" w:hint="eastAsia"/>
          <w:sz w:val="30"/>
          <w:szCs w:val="30"/>
        </w:rPr>
        <w:t>由于项目绩效评价工作需要财务人员对接业务人员设定绩效目标和后期评价，专业性较强，需要反复沟通核对，工作量较大，绩效评价人员身兼数职，造成此项工作进展较慢，评价的客观性内容较多，对项目的社会效果估量不足。</w:t>
      </w:r>
    </w:p>
    <w:p w:rsidR="00F97176" w:rsidRDefault="00C903FF">
      <w:pPr>
        <w:snapToGrid w:val="0"/>
        <w:spacing w:line="580" w:lineRule="exact"/>
        <w:ind w:firstLineChars="200" w:firstLine="610"/>
        <w:rPr>
          <w:rFonts w:ascii="仿宋" w:eastAsia="仿宋"/>
          <w:sz w:val="30"/>
          <w:szCs w:val="30"/>
        </w:rPr>
      </w:pPr>
      <w:r>
        <w:rPr>
          <w:rFonts w:ascii="仿宋" w:eastAsia="仿宋" w:hint="eastAsia"/>
          <w:sz w:val="30"/>
          <w:szCs w:val="30"/>
        </w:rPr>
        <w:t>改进措施：一是需要进行广泛的项目绩效评价技术培训；二是项目评价的依据项目实施方案编制要详细，可操作性要强，资金支出计划要准确，减少项目变更，降低项目资金余额。</w:t>
      </w:r>
    </w:p>
    <w:p w:rsidR="00F97176" w:rsidRDefault="00F97176">
      <w:pPr>
        <w:spacing w:line="560" w:lineRule="exact"/>
        <w:ind w:firstLineChars="200" w:firstLine="608"/>
        <w:rPr>
          <w:rFonts w:ascii="方正黑体简体" w:eastAsia="方正黑体简体"/>
          <w:sz w:val="30"/>
          <w:szCs w:val="30"/>
        </w:rPr>
      </w:pPr>
    </w:p>
    <w:p w:rsidR="00F97176" w:rsidRDefault="00F97176"/>
    <w:sectPr w:rsidR="00F97176" w:rsidSect="00F97176">
      <w:pgSz w:w="11907" w:h="16839"/>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BF8" w:rsidRDefault="00410BF8" w:rsidP="00410BF8">
      <w:r>
        <w:separator/>
      </w:r>
    </w:p>
  </w:endnote>
  <w:endnote w:type="continuationSeparator" w:id="1">
    <w:p w:rsidR="00410BF8" w:rsidRDefault="00410BF8" w:rsidP="00410B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方正楷体简体">
    <w:altName w:val="微软雅黑"/>
    <w:charset w:val="86"/>
    <w:family w:val="script"/>
    <w:pitch w:val="default"/>
    <w:sig w:usb0="00000000" w:usb1="00000000" w:usb2="00000000" w:usb3="00000000" w:csb0="00040000" w:csb1="00000000"/>
  </w:font>
  <w:font w:name="方正黑体简体">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BF8" w:rsidRDefault="00410BF8" w:rsidP="00410BF8">
      <w:r>
        <w:separator/>
      </w:r>
    </w:p>
  </w:footnote>
  <w:footnote w:type="continuationSeparator" w:id="1">
    <w:p w:rsidR="00410BF8" w:rsidRDefault="00410BF8" w:rsidP="00410B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rawingGridHorizontalSpacing w:val="107"/>
  <w:drawingGridVerticalSpacing w:val="156"/>
  <w:displayHorizontalDrawingGridEvery w:val="0"/>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ulTrailSpace/>
    <w:doNotExpandShiftReturn/>
    <w:adjustLineHeightInTable/>
    <w:useFELayout/>
    <w:useAltKinsokuLineBreakRules/>
  </w:compat>
  <w:rsids>
    <w:rsidRoot w:val="006F19DB"/>
    <w:rsid w:val="001857F1"/>
    <w:rsid w:val="001E1197"/>
    <w:rsid w:val="0024011C"/>
    <w:rsid w:val="00410BF8"/>
    <w:rsid w:val="0048443A"/>
    <w:rsid w:val="004B291D"/>
    <w:rsid w:val="00645D07"/>
    <w:rsid w:val="0066489A"/>
    <w:rsid w:val="006F19DB"/>
    <w:rsid w:val="00804178"/>
    <w:rsid w:val="008F7472"/>
    <w:rsid w:val="009048B0"/>
    <w:rsid w:val="0091772C"/>
    <w:rsid w:val="009218FE"/>
    <w:rsid w:val="009458FD"/>
    <w:rsid w:val="009B059C"/>
    <w:rsid w:val="00C903FF"/>
    <w:rsid w:val="00CF462C"/>
    <w:rsid w:val="00D95031"/>
    <w:rsid w:val="00DC6858"/>
    <w:rsid w:val="00DF752D"/>
    <w:rsid w:val="00E22BFB"/>
    <w:rsid w:val="00F97176"/>
    <w:rsid w:val="24051A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7176"/>
    <w:pPr>
      <w:widowControl w:val="0"/>
      <w:jc w:val="both"/>
    </w:pPr>
    <w:rPr>
      <w:rFonts w:ascii="宋体" w:eastAsia="方正小标宋简体" w:hAnsi="宋体"/>
      <w:b/>
      <w:spacing w:val="2"/>
      <w:kern w:val="2"/>
      <w:sz w:val="21"/>
    </w:rPr>
  </w:style>
  <w:style w:type="paragraph" w:styleId="1">
    <w:name w:val="heading 1"/>
    <w:basedOn w:val="a"/>
    <w:next w:val="a"/>
    <w:qFormat/>
    <w:rsid w:val="00F97176"/>
    <w:pPr>
      <w:keepNext/>
      <w:keepLines/>
      <w:spacing w:before="340" w:after="330" w:line="578" w:lineRule="auto"/>
      <w:outlineLvl w:val="0"/>
    </w:pPr>
    <w:rPr>
      <w:bCs/>
      <w:kern w:val="44"/>
      <w:sz w:val="44"/>
      <w:szCs w:val="44"/>
    </w:rPr>
  </w:style>
  <w:style w:type="paragraph" w:styleId="2">
    <w:name w:val="heading 2"/>
    <w:basedOn w:val="a"/>
    <w:next w:val="a"/>
    <w:rsid w:val="00F97176"/>
    <w:pPr>
      <w:keepNext/>
      <w:keepLines/>
      <w:spacing w:before="260" w:after="260" w:line="415" w:lineRule="auto"/>
      <w:outlineLvl w:val="1"/>
    </w:pPr>
    <w:rPr>
      <w:rFonts w:ascii="Times New Roman" w:eastAsia="黑体" w:hAnsi="Times New Roman"/>
      <w:bCs/>
      <w:sz w:val="32"/>
      <w:szCs w:val="32"/>
    </w:rPr>
  </w:style>
  <w:style w:type="paragraph" w:styleId="3">
    <w:name w:val="heading 3"/>
    <w:basedOn w:val="a"/>
    <w:next w:val="a"/>
    <w:rsid w:val="00F97176"/>
    <w:pPr>
      <w:keepNext/>
      <w:keepLines/>
      <w:spacing w:before="260" w:after="260" w:line="415" w:lineRule="auto"/>
      <w:outlineLvl w:val="2"/>
    </w:pPr>
    <w:rPr>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9717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971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97176"/>
    <w:rPr>
      <w:rFonts w:ascii="宋体" w:eastAsia="方正小标宋简体" w:hAnsi="宋体"/>
      <w:b/>
      <w:spacing w:val="2"/>
      <w:kern w:val="2"/>
      <w:sz w:val="18"/>
      <w:szCs w:val="18"/>
    </w:rPr>
  </w:style>
  <w:style w:type="character" w:customStyle="1" w:styleId="Char">
    <w:name w:val="页脚 Char"/>
    <w:basedOn w:val="a0"/>
    <w:link w:val="a3"/>
    <w:uiPriority w:val="99"/>
    <w:semiHidden/>
    <w:rsid w:val="00F97176"/>
    <w:rPr>
      <w:rFonts w:ascii="宋体" w:eastAsia="方正小标宋简体" w:hAnsi="宋体"/>
      <w:b/>
      <w:spacing w:val="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F57D92-D3C8-4144-A2F0-151F0498732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2025-03-25T06:54:00Z</dcterms:created>
  <dcterms:modified xsi:type="dcterms:W3CDTF">2025-03-25T07:57:00Z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