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98997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7C17971C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D370264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14:paraId="765238CA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 xml:space="preserve">（ 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 xml:space="preserve"> 年度）</w:t>
      </w:r>
    </w:p>
    <w:p w14:paraId="7BE41A22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00A543F6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182E1A05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3F839E46"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0B5F2CE3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0BF77E67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唐山市丰南区青年路街道办事处</w:t>
      </w:r>
      <w:r>
        <w:rPr>
          <w:rFonts w:eastAsia="方正仿宋简体"/>
          <w:sz w:val="30"/>
          <w:szCs w:val="30"/>
        </w:rPr>
        <w:t>（公章）</w:t>
      </w:r>
    </w:p>
    <w:p w14:paraId="5C32A632">
      <w:pPr>
        <w:spacing w:line="580" w:lineRule="exact"/>
        <w:jc w:val="left"/>
        <w:rPr>
          <w:rFonts w:eastAsia="方正仿宋简体"/>
          <w:sz w:val="30"/>
          <w:szCs w:val="30"/>
        </w:rPr>
      </w:pPr>
    </w:p>
    <w:p w14:paraId="61159D8A">
      <w:pPr>
        <w:tabs>
          <w:tab w:val="left" w:pos="6526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陈海亮</w:t>
      </w:r>
      <w:r>
        <w:rPr>
          <w:rFonts w:eastAsia="方正仿宋简体"/>
          <w:sz w:val="30"/>
          <w:szCs w:val="30"/>
          <w:u w:val="single"/>
        </w:rPr>
        <w:t xml:space="preserve">             </w:t>
      </w:r>
    </w:p>
    <w:p w14:paraId="49732E22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5DBFD573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0FA373B5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5C1D767A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325010CF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04ACA557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01075A44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　</w:t>
      </w:r>
      <w:r>
        <w:rPr>
          <w:rFonts w:hint="eastAsia" w:eastAsia="方正仿宋简体"/>
          <w:sz w:val="30"/>
          <w:szCs w:val="30"/>
          <w:lang w:val="en-US" w:eastAsia="zh-CN"/>
        </w:rPr>
        <w:t>19</w:t>
      </w:r>
      <w:r>
        <w:rPr>
          <w:rFonts w:eastAsia="方正仿宋简体"/>
          <w:sz w:val="30"/>
          <w:szCs w:val="30"/>
        </w:rPr>
        <w:t>　日　</w:t>
      </w:r>
    </w:p>
    <w:p w14:paraId="1D1DB5B6">
      <w:pPr>
        <w:spacing w:line="580" w:lineRule="exact"/>
        <w:rPr>
          <w:rFonts w:eastAsia="方正仿宋简体"/>
          <w:sz w:val="30"/>
          <w:szCs w:val="30"/>
        </w:rPr>
      </w:pPr>
    </w:p>
    <w:p w14:paraId="01370C6F">
      <w:pPr>
        <w:spacing w:line="580" w:lineRule="exact"/>
        <w:rPr>
          <w:rFonts w:eastAsia="方正仿宋简体"/>
          <w:sz w:val="30"/>
          <w:szCs w:val="30"/>
        </w:rPr>
      </w:pPr>
    </w:p>
    <w:p w14:paraId="45EA62E0"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 w14:paraId="22691CE9">
      <w:pPr>
        <w:spacing w:line="580" w:lineRule="exact"/>
        <w:ind w:firstLine="430" w:firstLineChars="200"/>
        <w:rPr>
          <w:rFonts w:hint="eastAsia" w:eastAsia="方正仿宋简体"/>
          <w:sz w:val="30"/>
          <w:szCs w:val="30"/>
        </w:rPr>
      </w:pPr>
      <w:r>
        <w:t> </w:t>
      </w:r>
    </w:p>
    <w:p w14:paraId="69B1C41C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 w14:paraId="5AA9BCFC">
      <w:pPr>
        <w:snapToGrid w:val="0"/>
        <w:spacing w:line="580" w:lineRule="exact"/>
        <w:ind w:firstLine="610" w:firstLineChars="200"/>
        <w:rPr>
          <w:rFonts w:hint="eastAsia" w:ascii="仿宋" w:eastAsia="仿宋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按照丰财监【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】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号文件精神，全面落实《唐山市丰南区部门预算项目绩效自评管理办法》，提高财政资金的使用效益，我单位组织各业务部门，对2024年年初预算项目及追加项目进行评价，共涉及18个项目，涉及预算安排资金2988.88万元，其中区级资金2545.42万元，共同事权转移支付资金443.46万元</w:t>
      </w:r>
      <w:r>
        <w:rPr>
          <w:rFonts w:hint="eastAsia" w:ascii="方正仿宋简体" w:hAnsi="方正仿宋简体" w:eastAsia="方正仿宋简体" w:cs="方正仿宋简体"/>
          <w:b/>
          <w:color w:val="auto"/>
          <w:spacing w:val="2"/>
          <w:sz w:val="30"/>
          <w:szCs w:val="30"/>
        </w:rPr>
        <w:t>（包含市级</w:t>
      </w:r>
      <w:r>
        <w:rPr>
          <w:rFonts w:hint="eastAsia" w:ascii="方正仿宋简体" w:hAnsi="方正仿宋简体" w:eastAsia="方正仿宋简体" w:cs="方正仿宋简体"/>
          <w:b/>
          <w:color w:val="auto"/>
          <w:spacing w:val="2"/>
          <w:sz w:val="30"/>
          <w:szCs w:val="30"/>
          <w:lang w:val="en-US" w:eastAsia="zh-CN"/>
        </w:rPr>
        <w:t>443.46</w:t>
      </w:r>
      <w:r>
        <w:rPr>
          <w:rFonts w:hint="eastAsia" w:ascii="方正仿宋简体" w:hAnsi="方正仿宋简体" w:eastAsia="方正仿宋简体" w:cs="方正仿宋简体"/>
          <w:b/>
          <w:color w:val="auto"/>
          <w:spacing w:val="2"/>
          <w:sz w:val="30"/>
          <w:szCs w:val="30"/>
        </w:rPr>
        <w:t>万元）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；实际支出资金2988.88万元，其中区级资金2545.42万元，共同事权转移支付资金443.46万元</w:t>
      </w:r>
      <w:r>
        <w:rPr>
          <w:rFonts w:hint="eastAsia" w:ascii="方正仿宋简体" w:hAnsi="方正仿宋简体" w:eastAsia="方正仿宋简体" w:cs="方正仿宋简体"/>
          <w:b/>
          <w:color w:val="auto"/>
          <w:spacing w:val="2"/>
          <w:sz w:val="30"/>
          <w:szCs w:val="30"/>
        </w:rPr>
        <w:t>（包含市级</w:t>
      </w:r>
      <w:r>
        <w:rPr>
          <w:rFonts w:hint="eastAsia" w:ascii="方正仿宋简体" w:hAnsi="方正仿宋简体" w:eastAsia="方正仿宋简体" w:cs="方正仿宋简体"/>
          <w:b/>
          <w:color w:val="auto"/>
          <w:spacing w:val="2"/>
          <w:sz w:val="30"/>
          <w:szCs w:val="30"/>
          <w:lang w:val="en-US" w:eastAsia="zh-CN"/>
        </w:rPr>
        <w:t>443.46</w:t>
      </w:r>
      <w:r>
        <w:rPr>
          <w:rFonts w:hint="eastAsia" w:ascii="方正仿宋简体" w:hAnsi="方正仿宋简体" w:eastAsia="方正仿宋简体" w:cs="方正仿宋简体"/>
          <w:b/>
          <w:color w:val="auto"/>
          <w:spacing w:val="2"/>
          <w:sz w:val="30"/>
          <w:szCs w:val="30"/>
        </w:rPr>
        <w:t>万元）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。在评价过程中，我们本着客观公正、实事求是、公开透明的原则，根据项目设立的依据、绩效目标、绩效指标、执行情况，认真对每一个项目进行评价打分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。评价结果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个项目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皆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为优。</w:t>
      </w:r>
    </w:p>
    <w:p w14:paraId="1359D723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 w14:paraId="76C6E16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atLeast"/>
        <w:ind w:firstLine="602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 w:bidi="ar-SA"/>
        </w:rPr>
        <w:t>我单位年初设定目标情况：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bidi="ar-SA"/>
        </w:rPr>
        <w:t>以党建统领为核心，筑牢执政之基，加强党员干部素质建设和基层支部规范化建设；</w:t>
      </w:r>
    </w:p>
    <w:p w14:paraId="068A72C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atLeast"/>
        <w:ind w:firstLine="602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bidi="ar-SA"/>
        </w:rPr>
        <w:t>以提高治理能力为突破口，推进社区治理水平现代化，共同参与解决社区和居民的各种诉求和困难；</w:t>
      </w:r>
    </w:p>
    <w:p w14:paraId="7D4B1E1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80" w:lineRule="atLeast"/>
        <w:ind w:firstLine="61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0"/>
          <w:szCs w:val="30"/>
          <w:lang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bidi="ar-SA"/>
        </w:rPr>
        <w:t>以满足居民需求为目标，搭建多元化服务平台提升居民文化素质和城市品味</w:t>
      </w:r>
    </w:p>
    <w:p w14:paraId="21135661">
      <w:pPr>
        <w:spacing w:line="580" w:lineRule="exact"/>
        <w:ind w:firstLine="610" w:firstLineChars="200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通过项目绩效自评工作，我单位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18个项目中，评价等次皆为优秀，达到年初预期目标。</w:t>
      </w:r>
    </w:p>
    <w:p w14:paraId="2A5EED00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bookmarkStart w:id="0" w:name="_GoBack"/>
      <w:bookmarkEnd w:id="0"/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 w14:paraId="580CE49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80" w:lineRule="atLeas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  <w:t xml:space="preserve">党政事务管理：加大纪工委监察工作力度，加强党员干部队伍建设和基层党支部，并大力培植典型，引导正能量； </w:t>
      </w:r>
    </w:p>
    <w:p w14:paraId="2B1ABD6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80" w:lineRule="atLeas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  <w:t>社会事务管理：突出网格化管理功能，扩大居民自治参与权，探索社区治理多元化；</w:t>
      </w:r>
    </w:p>
    <w:p w14:paraId="0336247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80" w:lineRule="atLeas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  <w:t>文体服务：开展各种文体活动，提高居民的文化生活，提升居民文化素质和城市品味；</w:t>
      </w:r>
    </w:p>
    <w:p w14:paraId="591771A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80" w:lineRule="atLeas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  <w:t>人大工作：充分发挥人大代表作用，人大代表联系服务选民往深里走、实里做取得了明显成效；</w:t>
      </w:r>
    </w:p>
    <w:p w14:paraId="4E1EE75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80" w:lineRule="atLeas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  <w:t>劳动就业和社会保障服务：认真落实各项政策和优待办法，全力做好退役军人管理服务保障工作；</w:t>
      </w:r>
    </w:p>
    <w:p w14:paraId="14C1135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80" w:lineRule="atLeas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-SA"/>
        </w:rPr>
        <w:t>社区服务：社区信息化更新服务系统，极大的方便了居民生活，更好的为居民服务。</w:t>
      </w:r>
    </w:p>
    <w:p w14:paraId="7853B525">
      <w:pPr>
        <w:snapToGrid w:val="0"/>
        <w:spacing w:line="580" w:lineRule="exact"/>
        <w:ind w:firstLine="61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通过绩效自评结果对比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年初绩效目标设定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比较合理</w:t>
      </w:r>
      <w:r>
        <w:rPr>
          <w:rFonts w:hint="eastAsia" w:ascii="仿宋" w:hAnsi="仿宋" w:eastAsia="仿宋" w:cs="仿宋"/>
          <w:sz w:val="30"/>
          <w:szCs w:val="30"/>
        </w:rPr>
        <w:t>，绩效目标设定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比较</w:t>
      </w:r>
      <w:r>
        <w:rPr>
          <w:rFonts w:hint="eastAsia" w:ascii="仿宋" w:hAnsi="仿宋" w:eastAsia="仿宋" w:cs="仿宋"/>
          <w:sz w:val="30"/>
          <w:szCs w:val="30"/>
        </w:rPr>
        <w:t>清晰准确，绩效指标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比较</w:t>
      </w:r>
      <w:r>
        <w:rPr>
          <w:rFonts w:hint="eastAsia" w:ascii="仿宋" w:hAnsi="仿宋" w:eastAsia="仿宋" w:cs="仿宋"/>
          <w:sz w:val="30"/>
          <w:szCs w:val="30"/>
        </w:rPr>
        <w:t>全面完整、科学合理，绩效标恰当适宜、易于评价。</w:t>
      </w:r>
    </w:p>
    <w:p w14:paraId="79ECFFB6">
      <w:pPr>
        <w:snapToGrid w:val="0"/>
        <w:spacing w:line="580" w:lineRule="exact"/>
        <w:ind w:firstLine="61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四、整改措施及结果应用</w:t>
      </w:r>
    </w:p>
    <w:p w14:paraId="15F7B805">
      <w:pPr>
        <w:spacing w:line="510" w:lineRule="exact"/>
        <w:ind w:firstLine="763" w:firstLineChars="25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针对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绩效自评</w:t>
      </w:r>
      <w:r>
        <w:rPr>
          <w:rFonts w:hint="eastAsia" w:ascii="仿宋" w:hAnsi="仿宋" w:eastAsia="仿宋" w:cs="仿宋"/>
          <w:sz w:val="30"/>
          <w:szCs w:val="30"/>
        </w:rPr>
        <w:t>存在的问题，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我单位组织各部门</w:t>
      </w:r>
      <w:r>
        <w:rPr>
          <w:rFonts w:hint="eastAsia" w:ascii="仿宋" w:hAnsi="仿宋" w:eastAsia="仿宋" w:cs="仿宋"/>
          <w:sz w:val="30"/>
          <w:szCs w:val="30"/>
        </w:rPr>
        <w:t>研究制定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仿宋"/>
          <w:sz w:val="30"/>
          <w:szCs w:val="30"/>
        </w:rPr>
        <w:t>整改思路和工作措施，在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设定绩效指标、改进管理方法方面下功夫，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eastAsia="zh-CN" w:bidi="ar-SA"/>
        </w:rPr>
        <w:t>健全制度、完善政策、改进管理、优化</w:t>
      </w:r>
      <w:r>
        <w:rPr>
          <w:rFonts w:hint="eastAsia" w:ascii="仿宋" w:hAnsi="仿宋" w:eastAsia="仿宋" w:cs="仿宋"/>
          <w:sz w:val="30"/>
          <w:szCs w:val="30"/>
        </w:rPr>
        <w:t>流程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提高部门绩效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1F16F348">
      <w:pPr>
        <w:spacing w:line="510" w:lineRule="exact"/>
        <w:ind w:firstLine="458" w:firstLineChars="150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42284F6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Y2Y5ZWU2OGZmZDM3MTk0MDUzOWE2MDM4NDkyZTIxZWUifQ=="/>
  </w:docVars>
  <w:rsids>
    <w:rsidRoot w:val="00000000"/>
    <w:rsid w:val="082A4CA4"/>
    <w:rsid w:val="140070DF"/>
    <w:rsid w:val="14451F81"/>
    <w:rsid w:val="161E12A7"/>
    <w:rsid w:val="1DE1641B"/>
    <w:rsid w:val="20923F42"/>
    <w:rsid w:val="269777AB"/>
    <w:rsid w:val="29F02E22"/>
    <w:rsid w:val="332A2952"/>
    <w:rsid w:val="33D34CCE"/>
    <w:rsid w:val="35B71AE4"/>
    <w:rsid w:val="36BD653D"/>
    <w:rsid w:val="39E66E3B"/>
    <w:rsid w:val="3D135CF0"/>
    <w:rsid w:val="3D3D5949"/>
    <w:rsid w:val="403313D2"/>
    <w:rsid w:val="42E00E45"/>
    <w:rsid w:val="43A86CE1"/>
    <w:rsid w:val="46E51D12"/>
    <w:rsid w:val="511D28FD"/>
    <w:rsid w:val="51391401"/>
    <w:rsid w:val="51562093"/>
    <w:rsid w:val="516F33C9"/>
    <w:rsid w:val="5AAB0D57"/>
    <w:rsid w:val="5EED62AD"/>
    <w:rsid w:val="604F30E1"/>
    <w:rsid w:val="68951C8E"/>
    <w:rsid w:val="69B47B0D"/>
    <w:rsid w:val="6D5E3575"/>
    <w:rsid w:val="6DEC0DC6"/>
    <w:rsid w:val="703458FF"/>
    <w:rsid w:val="73B33C75"/>
    <w:rsid w:val="7C501893"/>
    <w:rsid w:val="7E261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customStyle="1" w:styleId="8">
    <w:name w:val="[Normal]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2A78121A-F4F4-4863-AD9C-3BCC679531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1023</Words>
  <Characters>1090</Characters>
  <Lines>0</Lines>
  <Paragraphs>34</Paragraphs>
  <TotalTime>106</TotalTime>
  <ScaleCrop>false</ScaleCrop>
  <LinksUpToDate>false</LinksUpToDate>
  <CharactersWithSpaces>1131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cp:lastPrinted>2024-02-21T06:22:00Z</cp:lastPrinted>
  <dcterms:modified xsi:type="dcterms:W3CDTF">2025-02-28T08:58:11Z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764541594925442AADE4FD846A22FAF5_13</vt:lpwstr>
  </property>
  <property fmtid="{D5CDD505-2E9C-101B-9397-08002B2CF9AE}" pid="4" name="KSOTemplateDocerSaveRecord">
    <vt:lpwstr>eyJoZGlkIjoiZTE2MDdjZWM1MWFkMTRhYjY2MjQwN2ZkM2JiYjgyYWQifQ==</vt:lpwstr>
  </property>
</Properties>
</file>