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8779A">
      <w:pPr>
        <w:jc w:val="center"/>
        <w:rPr>
          <w:rFonts w:hint="eastAsia" w:ascii="宋体" w:cs="Times New Roman"/>
          <w:b/>
          <w:sz w:val="44"/>
          <w:szCs w:val="44"/>
          <w:lang w:eastAsia="zh-CN"/>
        </w:rPr>
      </w:pPr>
      <w:r>
        <w:rPr>
          <w:rFonts w:hint="eastAsia" w:ascii="宋体" w:cs="Times New Roman"/>
          <w:b/>
          <w:sz w:val="44"/>
          <w:szCs w:val="44"/>
          <w:lang w:eastAsia="zh-CN"/>
        </w:rPr>
        <w:t>中共唐山市丰南区委办公室</w:t>
      </w:r>
    </w:p>
    <w:p w14:paraId="00FA254A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 w14:paraId="6C77A7C0"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>（202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4</w:t>
      </w:r>
      <w:r>
        <w:rPr>
          <w:rFonts w:ascii="宋体" w:hAnsi="宋体" w:eastAsia="仿宋" w:cs="Times New Roman"/>
          <w:b/>
          <w:sz w:val="30"/>
          <w:szCs w:val="30"/>
        </w:rPr>
        <w:t>年度）</w:t>
      </w:r>
    </w:p>
    <w:p w14:paraId="6E23E269">
      <w:pPr>
        <w:rPr>
          <w:rFonts w:ascii="宋体" w:hAnsi="宋体" w:eastAsia="仿宋" w:cs="Times New Roman"/>
          <w:b/>
        </w:rPr>
      </w:pPr>
    </w:p>
    <w:p w14:paraId="1EAD08A4">
      <w:pPr>
        <w:rPr>
          <w:rFonts w:ascii="宋体" w:hAnsi="宋体" w:eastAsia="仿宋" w:cs="Times New Roman"/>
          <w:b/>
        </w:rPr>
      </w:pPr>
    </w:p>
    <w:p w14:paraId="46BB0343">
      <w:pPr>
        <w:ind w:firstLine="321" w:firstLineChars="1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ascii="宋体" w:hAnsi="宋体" w:eastAsia="仿宋" w:cs="Times New Roman"/>
          <w:b/>
          <w:sz w:val="44"/>
          <w:szCs w:val="44"/>
        </w:rPr>
        <w:sym w:font="Wingdings 2" w:char="0052"/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 w14:paraId="61E1C7F7">
      <w:pPr>
        <w:rPr>
          <w:rFonts w:ascii="宋体" w:hAnsi="宋体" w:eastAsia="仿宋" w:cs="Times New Roman"/>
          <w:b/>
        </w:rPr>
      </w:pPr>
    </w:p>
    <w:p w14:paraId="247C89FD">
      <w:pPr>
        <w:rPr>
          <w:rFonts w:ascii="宋体" w:hAnsi="宋体" w:eastAsia="仿宋" w:cs="Times New Roman"/>
          <w:b/>
        </w:rPr>
      </w:pPr>
    </w:p>
    <w:p w14:paraId="36CAE796">
      <w:pPr>
        <w:rPr>
          <w:rFonts w:ascii="宋体" w:hAnsi="宋体" w:eastAsia="仿宋" w:cs="Times New Roman"/>
          <w:b/>
        </w:rPr>
      </w:pPr>
    </w:p>
    <w:p w14:paraId="23C9C6C2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2D1834F7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75C96500"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 w14:paraId="03E32271">
      <w:pPr>
        <w:ind w:firstLine="643" w:firstLineChars="200"/>
        <w:rPr>
          <w:rFonts w:ascii="宋体" w:hAnsi="宋体" w:eastAsia="仿宋" w:cs="Times New Roman"/>
          <w:b/>
          <w:sz w:val="24"/>
          <w:szCs w:val="24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eastAsia="zh-CN"/>
        </w:rPr>
        <w:t>中共唐山市丰南区委办公室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>（加盖公章）</w:t>
      </w:r>
    </w:p>
    <w:p w14:paraId="09628202">
      <w:pPr>
        <w:ind w:firstLine="643" w:firstLineChars="200"/>
        <w:rPr>
          <w:rFonts w:hint="default" w:ascii="宋体" w:hAnsi="宋体" w:eastAsia="仿宋" w:cs="Times New Roman"/>
          <w:b/>
          <w:sz w:val="32"/>
          <w:szCs w:val="32"/>
          <w:lang w:val="en-US"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0315-8189966</w:t>
      </w:r>
    </w:p>
    <w:p w14:paraId="34894251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57E990C7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1C1C79FD"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 w14:paraId="2075B3A8"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：202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5</w:t>
      </w:r>
      <w:r>
        <w:rPr>
          <w:rFonts w:ascii="宋体" w:hAnsi="宋体" w:eastAsia="仿宋" w:cs="Times New Roman"/>
          <w:b/>
          <w:sz w:val="32"/>
          <w:szCs w:val="32"/>
        </w:rPr>
        <w:t xml:space="preserve">年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 xml:space="preserve"> 月 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24</w:t>
      </w:r>
      <w:r>
        <w:rPr>
          <w:rFonts w:ascii="宋体" w:hAnsi="宋体" w:eastAsia="仿宋" w:cs="Times New Roman"/>
          <w:b/>
          <w:sz w:val="32"/>
          <w:szCs w:val="32"/>
        </w:rPr>
        <w:t xml:space="preserve"> 日</w:t>
      </w:r>
    </w:p>
    <w:p w14:paraId="1F6C4A26">
      <w:pPr>
        <w:jc w:val="center"/>
        <w:rPr>
          <w:rFonts w:ascii="宋体" w:cs="Times New Roman"/>
          <w:b/>
          <w:sz w:val="44"/>
          <w:szCs w:val="44"/>
        </w:rPr>
      </w:pPr>
    </w:p>
    <w:p w14:paraId="740021E9">
      <w:pPr>
        <w:jc w:val="center"/>
        <w:rPr>
          <w:rFonts w:ascii="宋体" w:cs="Times New Roman"/>
          <w:b/>
          <w:sz w:val="44"/>
          <w:szCs w:val="44"/>
        </w:rPr>
      </w:pPr>
    </w:p>
    <w:p w14:paraId="53D6395C">
      <w:pPr>
        <w:jc w:val="center"/>
        <w:rPr>
          <w:rFonts w:ascii="宋体" w:cs="Times New Roman"/>
          <w:b/>
          <w:sz w:val="44"/>
          <w:szCs w:val="44"/>
        </w:rPr>
      </w:pPr>
    </w:p>
    <w:p w14:paraId="3AC15DFB">
      <w:pPr>
        <w:jc w:val="center"/>
        <w:rPr>
          <w:rFonts w:ascii="宋体" w:cs="Times New Roman"/>
          <w:b/>
          <w:sz w:val="44"/>
          <w:szCs w:val="44"/>
        </w:rPr>
      </w:pPr>
    </w:p>
    <w:p w14:paraId="6B38DCBD">
      <w:pPr>
        <w:jc w:val="center"/>
        <w:rPr>
          <w:rFonts w:ascii="宋体" w:cs="Times New Roman"/>
          <w:b/>
          <w:sz w:val="44"/>
          <w:szCs w:val="44"/>
        </w:rPr>
      </w:pPr>
    </w:p>
    <w:p w14:paraId="344631D5">
      <w:pPr>
        <w:jc w:val="center"/>
        <w:rPr>
          <w:rFonts w:ascii="宋体" w:cs="Times New Roman"/>
          <w:b/>
          <w:sz w:val="44"/>
          <w:szCs w:val="44"/>
        </w:rPr>
      </w:pPr>
    </w:p>
    <w:p w14:paraId="5019BEBA"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 w14:paraId="63442BE0">
      <w:pPr>
        <w:numPr>
          <w:ilvl w:val="0"/>
          <w:numId w:val="1"/>
        </w:num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 w14:paraId="25BB4624">
      <w:pPr>
        <w:numPr>
          <w:ilvl w:val="0"/>
          <w:numId w:val="2"/>
        </w:numPr>
        <w:ind w:firstLine="602" w:firstLineChars="200"/>
        <w:rPr>
          <w:rFonts w:hint="eastAsia"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部门主要职责职能及人员情况</w:t>
      </w:r>
    </w:p>
    <w:p w14:paraId="2413A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3E113BA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中共丰南区委办公室主要职责是：</w:t>
      </w:r>
    </w:p>
    <w:p w14:paraId="2830D81A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负责推动党中央和省委、市委、区委决策部署的落实，按照区委要求协调有关方面开展工作，承担区委运行保障具体事务。</w:t>
      </w:r>
    </w:p>
    <w:p w14:paraId="4575B505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负责区委和区委办公室文件、区委主要领导日常文稿和有关区领导讲话的起草、修改等工作。</w:t>
      </w:r>
    </w:p>
    <w:p w14:paraId="793F15EA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围绕党中央和省委、市委、区委总体工作部署开展调查研究，收集和处理信息、反映动态，组织编写信息刊物；负责全区党委信息系统的协调和指导。</w:t>
      </w:r>
    </w:p>
    <w:p w14:paraId="35B2AACF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负责区委全委会、区委常委会和区委其他重要会议的会务工作；负责区委领导参加重大活动和日常工作活动的组织安排。</w:t>
      </w:r>
    </w:p>
    <w:p w14:paraId="5AEA8626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负责区委日常文书处理；负责区委文件和区委办公室代区委行文的审核工作；负责贯彻落实党内法规和规范性文件等工作；负责统筹协调和督促指导全区党务公开工作。</w:t>
      </w:r>
    </w:p>
    <w:p w14:paraId="55693263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负责全区档案事业宏观管理和执法复议、监督指导等工作，委托档案馆具体行使职权。</w:t>
      </w:r>
    </w:p>
    <w:p w14:paraId="72C60626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负责重要领导来丰南接待工作。负责全区公务接待工作的业务指导和培训工作。</w:t>
      </w:r>
    </w:p>
    <w:p w14:paraId="17BF8FB0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负责党中央、省委、市委以及区委领导批示事项、处理反馈工作；负责区委重大决策部署和区委重要会议、文件贯彻落实情况的督促检查；统筹规范督查检查工作。</w:t>
      </w:r>
    </w:p>
    <w:p w14:paraId="7E93F891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负责全区党委值班工作的指导、督促、检查；负责全区紧急情况重大事件的报告工作。</w:t>
      </w:r>
    </w:p>
    <w:p w14:paraId="036117CD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负责区委全面深化改革的日常工作，综合协调区委交办的全面深化改革方面的相关工作。</w:t>
      </w:r>
    </w:p>
    <w:p w14:paraId="2B38400C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负责区委全面从严治党主体责任的日常工作，综合协调区委交办的全面从严治党方面的相关工作。</w:t>
      </w:r>
    </w:p>
    <w:p w14:paraId="45088533">
      <w:pPr>
        <w:spacing w:line="560" w:lineRule="exact"/>
        <w:ind w:firstLine="672" w:firstLineChars="21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完成区委交办的其他任务。</w:t>
      </w:r>
    </w:p>
    <w:p w14:paraId="7F781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人员情况</w:t>
      </w:r>
    </w:p>
    <w:p w14:paraId="6534B00A">
      <w:pPr>
        <w:adjustRightInd w:val="0"/>
        <w:snapToGrid w:val="0"/>
        <w:spacing w:line="560" w:lineRule="exact"/>
        <w:ind w:left="178" w:leftChars="85"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丰南区委办公室</w:t>
      </w:r>
      <w:r>
        <w:rPr>
          <w:rFonts w:hint="eastAsia" w:ascii="仿宋" w:hAnsi="仿宋" w:eastAsia="仿宋" w:cs="仿宋"/>
          <w:sz w:val="32"/>
          <w:szCs w:val="32"/>
        </w:rPr>
        <w:t>财政供养实有在职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全额事业编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16人。</w:t>
      </w:r>
      <w:r>
        <w:rPr>
          <w:rFonts w:hint="eastAsia" w:ascii="仿宋" w:hAnsi="仿宋" w:eastAsia="仿宋" w:cs="仿宋"/>
          <w:sz w:val="32"/>
          <w:szCs w:val="32"/>
        </w:rPr>
        <w:t>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劳务派遣人员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10937B4E">
      <w:pPr>
        <w:adjustRightInd w:val="0"/>
        <w:snapToGrid w:val="0"/>
        <w:spacing w:line="560" w:lineRule="exact"/>
        <w:ind w:left="178" w:leftChars="85"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丰南区直机关党工委财政供养实有在职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人、人事代理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、聘用制人员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</w:rPr>
        <w:t>。劳务派遣人员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1C6431F1">
      <w:pPr>
        <w:adjustRightInd w:val="0"/>
        <w:snapToGrid w:val="0"/>
        <w:spacing w:line="560" w:lineRule="exact"/>
        <w:ind w:left="178" w:leftChars="85"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丰南区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党史研究室财政供养实有在职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人，其中事业参公编制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人。离退休人员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2DE5D91D">
      <w:pPr>
        <w:numPr>
          <w:ilvl w:val="0"/>
          <w:numId w:val="0"/>
        </w:numPr>
        <w:rPr>
          <w:rFonts w:hint="eastAsia" w:ascii="宋体" w:hAnsi="宋体" w:eastAsia="仿宋" w:cs="Times New Roman"/>
          <w:b/>
          <w:sz w:val="30"/>
          <w:szCs w:val="30"/>
        </w:rPr>
      </w:pPr>
    </w:p>
    <w:p w14:paraId="33BE4709">
      <w:pPr>
        <w:ind w:firstLine="602" w:firstLineChars="200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（二）部门预算执行情况等</w:t>
      </w:r>
    </w:p>
    <w:p w14:paraId="5B1466CA">
      <w:pPr>
        <w:adjustRightInd w:val="0"/>
        <w:snapToGrid w:val="0"/>
        <w:spacing w:line="560" w:lineRule="exact"/>
        <w:ind w:left="178" w:leftChars="85" w:firstLine="5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年度申请预算资金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2400.91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万元，其中：共同财政事权转移支付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万元（包含中央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万元），专项转移支付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万元（包含中央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万元），债券资金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1360.4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万元，其中：共同财政事权转移支付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万元（包含中央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万元），专项转移支付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万元（包含中央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万元、市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万元），债券资金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万元；预算执行率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56.66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%。其中：项目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个（与部门开展项目自评个数相同），金额合计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142.59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万元（与部门开展项目自评金额合计相同），实际支出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123.48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万元，执行率为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86.6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</w:t>
      </w:r>
    </w:p>
    <w:p w14:paraId="1A74534B">
      <w:p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二、绩效评价组织情况</w:t>
      </w:r>
    </w:p>
    <w:p w14:paraId="6506F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部门整体绩效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评价目标</w:t>
      </w:r>
    </w:p>
    <w:p w14:paraId="6AFB6DBF">
      <w:pPr>
        <w:adjustRightInd w:val="0"/>
        <w:snapToGrid w:val="0"/>
        <w:spacing w:line="560" w:lineRule="exact"/>
        <w:ind w:left="178" w:leftChars="85" w:firstLine="5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入贯彻落实党的二十大精神，以习近平新时代中国特色社会主义思想为引领，坚决贯彻中央、省委和市委的决策部署，在区委的坚强领导下，以规范化建设和素质提升为主线，进一步明确角色、找准定位，忠诚履责、锐意进取，竭尽全力做好工作，担职责、负使命，在以全面从严治党的引领下，做好本职工作，提升自身全面素质，使区委办公室服务水平不断提高，信息、督查、改革等各项工作继续位居省、市前列，为全区经济社会科学发展作出了积极贡献。积极推进政治建设、思想建设、组织建设、作风建设、纪律建设和反腐败工作，不断推动区直机关党建工作提档升级。发挥党史工作资政育人的重要作用，完成上级交办的地方党史部分专题资料征集上报工作，建设一支高素质的党史工作队伍。</w:t>
      </w:r>
    </w:p>
    <w:p w14:paraId="6793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（二）部门整体绩效评价指标及评价标准</w:t>
      </w:r>
    </w:p>
    <w:tbl>
      <w:tblPr>
        <w:tblStyle w:val="7"/>
        <w:tblW w:w="9442" w:type="dxa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416"/>
        <w:gridCol w:w="808"/>
        <w:gridCol w:w="883"/>
        <w:gridCol w:w="3513"/>
        <w:gridCol w:w="624"/>
        <w:gridCol w:w="663"/>
        <w:gridCol w:w="2084"/>
      </w:tblGrid>
      <w:tr w14:paraId="542AC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1949">
            <w:pPr>
              <w:widowControl/>
              <w:autoSpaceDN w:val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年度  绩效  指标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142B">
            <w:pPr>
              <w:widowControl/>
              <w:autoSpaceDN w:val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一级指标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310A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二级指标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905A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三级指标</w:t>
            </w: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AE89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绩效指标描述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7D80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指标值</w:t>
            </w:r>
          </w:p>
        </w:tc>
      </w:tr>
      <w:tr w14:paraId="679DA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49E9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675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1BB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DC0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91B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5FE1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符号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AF63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值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54B6">
            <w:pPr>
              <w:widowControl/>
              <w:autoSpaceDN w:val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单位（文字描述）</w:t>
            </w:r>
          </w:p>
        </w:tc>
      </w:tr>
      <w:tr w14:paraId="51ED9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1CA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2DC4">
            <w:pPr>
              <w:widowControl/>
              <w:autoSpaceDN w:val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产出指标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92BA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数量指标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1B83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重点工作完成率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188B">
            <w:pPr>
              <w:widowControl/>
              <w:autoSpaceDN w:val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反映重点工作任务完成情况。重点工作完成率=（重点工作实际完成数量/重点工作数量）*100%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F512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6ADC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3344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16971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B5A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1EB5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7A59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质量指标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58EB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全年工作任务达标率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72C1">
            <w:pPr>
              <w:widowControl/>
              <w:autoSpaceDN w:val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反映全部工作任务达到预期质量目标情况。全年工作任务达标率=(完成预期质量目标的工作任务数/全年部门工作任务数)*100%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A1DD6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144C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95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6FF6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42AA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A13A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94F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CEF6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F8639">
            <w:pPr>
              <w:widowControl/>
              <w:shd w:val="clear" w:color="auto" w:fill="FFFFFF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  <w:t>绩效目标指标设置达标率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96851">
            <w:pPr>
              <w:widowControl/>
              <w:shd w:val="clear" w:color="auto" w:fill="FFFFFF"/>
              <w:autoSpaceDN w:val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  <w:t>反映绩效目标指标设置的合理性、明确性情况。绩效目标指标设置达标率=（绩效目标指标审核等级在优以上的个数/本部门内所有绩效目标指标个数）*100%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05B02">
            <w:pPr>
              <w:widowControl/>
              <w:shd w:val="clear" w:color="auto" w:fill="FFFFFF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280ED">
            <w:pPr>
              <w:widowControl/>
              <w:shd w:val="clear" w:color="auto" w:fill="FFFFFF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  <w:t>90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395A0">
            <w:pPr>
              <w:widowControl/>
              <w:shd w:val="clear" w:color="auto" w:fill="FFFFFF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shd w:val="clear" w:color="auto" w:fill="FFFFFF"/>
                <w:lang w:bidi="ar-SA"/>
              </w:rPr>
              <w:t>百分比</w:t>
            </w:r>
          </w:p>
        </w:tc>
      </w:tr>
      <w:tr w14:paraId="215D1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07D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7AA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0F4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E27C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政府采购执行率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31A7">
            <w:pPr>
              <w:widowControl/>
              <w:autoSpaceDN w:val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反映政府采购执行情况。政府采购执行率=执行政府采购项目个数/应执行政府采购项目总数*100%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9907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1D3D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A5481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41ADF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0AF4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076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B8BBEC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时效指标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0076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完成及时率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4A118">
            <w:pPr>
              <w:widowControl/>
              <w:autoSpaceDN w:val="0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反映全部工作任务完成的及时程度和效率情况。完成及时率=（按时完成的工作任务数/全部工作任务数）*100%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249C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C3EC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90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4F6D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2E10C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3AB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125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6DAFA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1353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年初项目预算执行率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28B4"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反映年初项目支出预算的执行情况。年初预算执行率=（年初项目预算实际支出数/年初项目预算安排数）*100%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2EDE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E56B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90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5FBE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048EE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D8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0B0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8F79D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DE478A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预算支出进度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183433"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反映部门预算支出的进度。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F0C66B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68A33C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95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25138F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4EBF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EAFC1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638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C03E2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成本指标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ECA3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一般性支出压减率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BD95"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反映一般性支出的压减情况。一般性支出压减率=[（当年年初预算一般性支出数-上年年初预算一般性支出数）/上年年初预算一般性支出数）]*100%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B00D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8A18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AD2CC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715F5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2184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年度  绩效  指标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64E6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效果指标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A089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经济效益指标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9FBC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重大决策部署落实的调研工作完成率</w:t>
            </w:r>
          </w:p>
        </w:tc>
        <w:tc>
          <w:tcPr>
            <w:tcW w:w="35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86FD"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实际完成的调研工作量占计划完成量的比例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02F4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F84A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25FDED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23645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6C3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0A8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13F4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社会效益指标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0352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接受党史教育人数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D9F5"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年内接受党史知识、爱国主义教育人数同比增加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084A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030FFB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FF66">
            <w:pPr>
              <w:widowControl/>
              <w:autoSpaceDN w:val="0"/>
              <w:ind w:firstLine="600" w:firstLineChars="30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3FE5A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D35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E35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CCEF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可持续影响指标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2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党风廉政建设宣传工作完成率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8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年度内已完成的党风廉政建设宣传工作量占年初计划量的比例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7F01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777F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1720E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  <w:tr w14:paraId="53DFD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7B2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D24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9397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可持续影响指标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6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省级文明城市年度测评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反映文明城市创建督导检查情况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文字描述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92E3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加强对窗口单位文明城市创建督导检查工作</w:t>
            </w:r>
          </w:p>
        </w:tc>
      </w:tr>
      <w:tr w14:paraId="4C834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C245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713B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满意度指标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346F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服务对象满意度指标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1D29"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服务对象满意度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9C48">
            <w:pPr>
              <w:widowControl/>
              <w:autoSpaceDN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社会公众或服务对象对本部门主要职能工作开展情况的满意程度，一般采用通过调查问卷、访谈等方式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5275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&gt;=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BD18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90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1661">
            <w:pPr>
              <w:widowControl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-SA"/>
              </w:rPr>
              <w:t>百分比</w:t>
            </w:r>
          </w:p>
        </w:tc>
      </w:tr>
    </w:tbl>
    <w:p w14:paraId="73964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（三）部门整体绩效评价方法</w:t>
      </w:r>
    </w:p>
    <w:p w14:paraId="3D324844">
      <w:pPr>
        <w:ind w:firstLine="640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我部门</w:t>
      </w:r>
      <w:r>
        <w:rPr>
          <w:rFonts w:hint="eastAsia" w:ascii="仿宋" w:hAnsi="仿宋" w:eastAsia="仿宋" w:cs="仿宋"/>
          <w:sz w:val="32"/>
          <w:szCs w:val="32"/>
        </w:rPr>
        <w:t>成立了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以各</w:t>
      </w:r>
      <w:r>
        <w:rPr>
          <w:rFonts w:hint="eastAsia" w:ascii="仿宋" w:hAnsi="仿宋" w:eastAsia="仿宋" w:cs="仿宋"/>
          <w:sz w:val="32"/>
          <w:szCs w:val="32"/>
        </w:rPr>
        <w:t>项目科室负责人为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成员的绩效自评工作小组，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小组</w:t>
      </w:r>
      <w:r>
        <w:rPr>
          <w:rFonts w:hint="eastAsia" w:ascii="仿宋" w:hAnsi="仿宋" w:eastAsia="仿宋" w:cs="仿宋"/>
          <w:sz w:val="32"/>
          <w:szCs w:val="32"/>
        </w:rPr>
        <w:t>办公室设在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科。评价小组明确了职责分工和项目绩效评价责任人员。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评价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小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组本着客观、公正的原则开展自评工作，通过项目年初预算设定的绩效指标，对项目整体运行情况，设定评价标准，并利用前后对比法评价项目完工后各指标的实现情况，以及评价项目的执行效果。</w:t>
      </w:r>
    </w:p>
    <w:p w14:paraId="3ACA152E"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三、</w:t>
      </w:r>
      <w:r>
        <w:rPr>
          <w:rFonts w:hint="eastAsia" w:ascii="宋体" w:hAnsi="宋体" w:eastAsia="黑体" w:cs="Times New Roman"/>
          <w:b/>
          <w:sz w:val="30"/>
          <w:szCs w:val="30"/>
        </w:rPr>
        <w:t>部门绩效管理开展的整体绩效实现情况</w:t>
      </w:r>
    </w:p>
    <w:p w14:paraId="096A66C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初部门预算批复金额2400.91万元，2024年度部门实际财政支出1360.4万元。整体支出情况良好，根据年初工作规划和重点性工作要求，较好的完成了年度工作目标，在公文办理、会议活动、督查调研、信息收集、党员素质提高、党史宣传等各项工作取得了较好的成效。通过加强预算收支管理，部门整体支出管理情况得到提升。1、经济效益：节省财政支出,利用有效资源维持办公室系统的高效运转。2、从履职及履职效益情况来看，总体效果较好。从经济性来看，能够按照预算来抓好成本控制，强化勤俭办事的意识，注重节约开支，年度开支控制在财政局规定的范围内。项目支出符合相关财务规定要求，做到专款专用。3、从效率性来看，我办所承担的工作能够按照计划的时间把握进度，抓好质量，注重效率。4、项目社会效益显著，服务对象满意度较高，有效推进了部门绩效目标的实施。</w:t>
      </w:r>
    </w:p>
    <w:p w14:paraId="490121B3">
      <w:pPr>
        <w:numPr>
          <w:ilvl w:val="0"/>
          <w:numId w:val="3"/>
        </w:num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存在的问题和建议</w:t>
      </w:r>
    </w:p>
    <w:p w14:paraId="6F2E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（一）存在问题</w:t>
      </w:r>
    </w:p>
    <w:p w14:paraId="3DB0A7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通过对2024年部门整体绩效自评结果的分析，我单位经费的使用达到了预期的效果指标。但是在绩效管理中也存在的一些问题，如个别项目预算执行率低，预算资金未达到有效的利用，仍需进一步完善。</w:t>
      </w:r>
    </w:p>
    <w:p w14:paraId="3A2EC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（二）建议</w:t>
      </w:r>
    </w:p>
    <w:p w14:paraId="0EB813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1、加强组织学习，增强财务人员预算意识。组织单位财务人员认真学习财务相关法规、制度，提高单位领导对全面预算管理的重视程度，增强财务人员的预算意识。</w:t>
      </w:r>
    </w:p>
    <w:p w14:paraId="181CAD85"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2、规范财务运行，加强预算管理。从提高项目绩效预算入手，将绩效目标作为预算安排的重要依据，提高预算编制的科学性和准确性，强化预算执行，促进项目有效实施。</w:t>
      </w:r>
    </w:p>
    <w:p w14:paraId="6272CA4A">
      <w:pPr>
        <w:ind w:firstLine="602" w:firstLineChars="200"/>
        <w:rPr>
          <w:rFonts w:ascii="宋体" w:hAnsi="宋体" w:eastAsia="黑体" w:cs="Times New Roman"/>
          <w:b/>
          <w:bCs/>
          <w:sz w:val="30"/>
          <w:szCs w:val="30"/>
        </w:rPr>
      </w:pPr>
      <w:r>
        <w:rPr>
          <w:rFonts w:ascii="宋体" w:hAnsi="宋体" w:eastAsia="黑体" w:cs="Times New Roman"/>
          <w:b/>
          <w:bCs/>
          <w:sz w:val="30"/>
          <w:szCs w:val="30"/>
        </w:rPr>
        <w:t>五、</w:t>
      </w:r>
      <w:r>
        <w:rPr>
          <w:rFonts w:hint="eastAsia" w:ascii="宋体" w:hAnsi="宋体" w:eastAsia="黑体" w:cs="Times New Roman"/>
          <w:b/>
          <w:bCs/>
          <w:sz w:val="30"/>
          <w:szCs w:val="30"/>
        </w:rPr>
        <w:t>其他需要说明的问题</w:t>
      </w:r>
    </w:p>
    <w:p w14:paraId="10AD3C2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6BBB9E15"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37580437"/>
    <w:multiLevelType w:val="singleLevel"/>
    <w:tmpl w:val="375804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4FD92CB"/>
    <w:multiLevelType w:val="singleLevel"/>
    <w:tmpl w:val="44FD92C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MDkwNTE1NTYyYjg4YjgzZTczZjgyYjI2MjA2NDJlZjIifQ=="/>
  </w:docVars>
  <w:rsids>
    <w:rsidRoot w:val="00000000"/>
    <w:rsid w:val="0263623C"/>
    <w:rsid w:val="349C0E7B"/>
    <w:rsid w:val="36501D79"/>
    <w:rsid w:val="38763DA0"/>
    <w:rsid w:val="4D0F0AF6"/>
    <w:rsid w:val="55C706AA"/>
    <w:rsid w:val="588016A5"/>
    <w:rsid w:val="6BAB1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0E3E644-2D7E-434F-AAD7-198674D7F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4124</Words>
  <Characters>4262</Characters>
  <Lines>0</Lines>
  <Paragraphs>38</Paragraphs>
  <TotalTime>7</TotalTime>
  <ScaleCrop>false</ScaleCrop>
  <LinksUpToDate>false</LinksUpToDate>
  <CharactersWithSpaces>4282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QWCWS</cp:lastModifiedBy>
  <dcterms:modified xsi:type="dcterms:W3CDTF">2025-03-04T09:56:03Z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E4EF9B6980904DAE918BE88C344B0C9D_12</vt:lpwstr>
  </property>
  <property fmtid="{D5CDD505-2E9C-101B-9397-08002B2CF9AE}" pid="4" name="KSOTemplateDocerSaveRecord">
    <vt:lpwstr>eyJoZGlkIjoiMDkwNTE1NTYyYjg4YjgzZTczZjgyYjI2MjA2NDJlZjIifQ==</vt:lpwstr>
  </property>
</Properties>
</file>