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绩效自评报告</w:t>
      </w:r>
    </w:p>
    <w:p>
      <w:pPr>
        <w:jc w:val="center"/>
        <w:rPr>
          <w:rFonts w:ascii="宋体" w:hAnsi="宋体" w:eastAsia="仿宋" w:cs="Times New Roman"/>
          <w:b/>
          <w:sz w:val="30"/>
          <w:szCs w:val="30"/>
        </w:rPr>
      </w:pPr>
      <w:r>
        <w:rPr>
          <w:rFonts w:ascii="宋体" w:hAnsi="宋体" w:eastAsia="仿宋" w:cs="Times New Roman"/>
          <w:b/>
          <w:sz w:val="30"/>
          <w:szCs w:val="30"/>
        </w:rPr>
        <w:t>（202</w:t>
      </w:r>
      <w:r>
        <w:rPr>
          <w:rFonts w:hint="eastAsia" w:ascii="宋体" w:hAnsi="宋体" w:eastAsia="仿宋" w:cs="Times New Roman"/>
          <w:b/>
          <w:sz w:val="30"/>
          <w:szCs w:val="30"/>
          <w:lang w:val="en-US" w:eastAsia="zh-CN"/>
        </w:rPr>
        <w:t>4</w:t>
      </w:r>
      <w:r>
        <w:rPr>
          <w:rFonts w:ascii="宋体" w:hAnsi="宋体" w:eastAsia="仿宋" w:cs="Times New Roman"/>
          <w:b/>
          <w:sz w:val="30"/>
          <w:szCs w:val="30"/>
        </w:rPr>
        <w:t>年度）</w:t>
      </w:r>
    </w:p>
    <w:p>
      <w:pPr>
        <w:rPr>
          <w:rFonts w:ascii="宋体" w:hAnsi="宋体" w:eastAsia="仿宋" w:cs="Times New Roman"/>
          <w:b/>
        </w:rPr>
      </w:pPr>
    </w:p>
    <w:p>
      <w:pPr>
        <w:rPr>
          <w:rFonts w:ascii="宋体" w:hAnsi="宋体" w:eastAsia="仿宋" w:cs="Times New Roman"/>
          <w:b/>
        </w:rPr>
      </w:pPr>
    </w:p>
    <w:p>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ascii="宋体" w:hAnsi="宋体" w:eastAsia="仿宋" w:cs="Times New Roman"/>
          <w:sz w:val="44"/>
          <w:szCs w:val="44"/>
        </w:rPr>
        <w:sym w:font="Wingdings 2" w:char="0052"/>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p>
    <w:p>
      <w:pPr>
        <w:rPr>
          <w:rFonts w:ascii="宋体" w:hAnsi="宋体" w:eastAsia="仿宋" w:cs="Times New Roman"/>
          <w:b/>
        </w:rPr>
      </w:pPr>
    </w:p>
    <w:p>
      <w:pPr>
        <w:rPr>
          <w:rFonts w:ascii="宋体" w:hAnsi="宋体" w:eastAsia="仿宋" w:cs="Times New Roman"/>
          <w:b/>
        </w:rPr>
      </w:pPr>
    </w:p>
    <w:p>
      <w:pPr>
        <w:rPr>
          <w:rFonts w:ascii="宋体" w:hAnsi="宋体" w:eastAsia="仿宋" w:cs="Times New Roman"/>
          <w:b/>
        </w:rPr>
      </w:pPr>
    </w:p>
    <w:p>
      <w:pPr>
        <w:ind w:firstLine="1928" w:firstLineChars="600"/>
        <w:rPr>
          <w:rFonts w:ascii="宋体" w:hAnsi="宋体" w:eastAsia="仿宋" w:cs="Times New Roman"/>
          <w:b/>
          <w:sz w:val="32"/>
          <w:szCs w:val="32"/>
        </w:rPr>
      </w:pPr>
    </w:p>
    <w:p>
      <w:pPr>
        <w:ind w:firstLine="1928" w:firstLineChars="600"/>
        <w:rPr>
          <w:rFonts w:ascii="宋体" w:hAnsi="宋体" w:eastAsia="仿宋" w:cs="Times New Roman"/>
          <w:b/>
          <w:sz w:val="32"/>
          <w:szCs w:val="32"/>
        </w:rPr>
      </w:pPr>
    </w:p>
    <w:p>
      <w:pPr>
        <w:ind w:firstLine="1928" w:firstLineChars="600"/>
        <w:rPr>
          <w:rFonts w:ascii="宋体" w:hAnsi="宋体" w:eastAsia="仿宋" w:cs="Times New Roman"/>
          <w:b/>
          <w:sz w:val="32"/>
          <w:szCs w:val="32"/>
        </w:rPr>
      </w:pPr>
    </w:p>
    <w:p>
      <w:pPr>
        <w:ind w:firstLine="643" w:firstLineChars="200"/>
        <w:rPr>
          <w:rFonts w:ascii="宋体" w:hAnsi="宋体" w:eastAsia="仿宋" w:cs="Times New Roman"/>
          <w:b/>
          <w:sz w:val="32"/>
          <w:szCs w:val="32"/>
        </w:rPr>
      </w:pPr>
      <w:r>
        <w:rPr>
          <w:rFonts w:ascii="宋体" w:hAnsi="宋体" w:eastAsia="仿宋" w:cs="Times New Roman"/>
          <w:b/>
          <w:sz w:val="32"/>
          <w:szCs w:val="32"/>
        </w:rPr>
        <w:t>部门名称：</w:t>
      </w:r>
      <w:r>
        <w:rPr>
          <w:rFonts w:hint="eastAsia" w:ascii="宋体" w:hAnsi="宋体" w:eastAsia="仿宋" w:cs="Times New Roman"/>
          <w:b/>
          <w:bCs/>
          <w:sz w:val="32"/>
          <w:szCs w:val="32"/>
          <w:u w:val="single"/>
          <w:lang w:val="en-US" w:eastAsia="zh-CN"/>
        </w:rPr>
        <w:t>中国共产党唐山市丰南区纪律检查委员会</w:t>
      </w:r>
      <w:r>
        <w:rPr>
          <w:rFonts w:hint="eastAsia" w:ascii="宋体" w:hAnsi="宋体" w:eastAsia="仿宋" w:cs="Times New Roman"/>
          <w:b/>
          <w:bCs/>
          <w:sz w:val="32"/>
          <w:szCs w:val="32"/>
          <w:u w:val="single"/>
        </w:rPr>
        <w:t xml:space="preserve">      </w:t>
      </w:r>
      <w:r>
        <w:rPr>
          <w:rFonts w:hint="eastAsia" w:ascii="宋体" w:hAnsi="宋体" w:eastAsia="仿宋" w:cs="Times New Roman"/>
          <w:b/>
          <w:sz w:val="32"/>
          <w:szCs w:val="32"/>
          <w:u w:val="single"/>
        </w:rPr>
        <w:t xml:space="preserve">          </w:t>
      </w:r>
    </w:p>
    <w:p>
      <w:pPr>
        <w:ind w:firstLine="1446" w:firstLineChars="450"/>
        <w:rPr>
          <w:rFonts w:ascii="宋体" w:hAnsi="宋体" w:eastAsia="仿宋" w:cs="Times New Roman"/>
          <w:b/>
          <w:sz w:val="32"/>
          <w:szCs w:val="32"/>
        </w:rPr>
      </w:pPr>
    </w:p>
    <w:p>
      <w:pPr>
        <w:ind w:firstLine="1446" w:firstLineChars="450"/>
        <w:rPr>
          <w:rFonts w:ascii="宋体" w:hAnsi="宋体" w:eastAsia="仿宋" w:cs="Times New Roman"/>
          <w:b/>
          <w:sz w:val="32"/>
          <w:szCs w:val="32"/>
        </w:rPr>
      </w:pPr>
    </w:p>
    <w:p>
      <w:pPr>
        <w:ind w:firstLine="1446" w:firstLineChars="450"/>
        <w:rPr>
          <w:rFonts w:ascii="宋体" w:hAnsi="宋体" w:eastAsia="仿宋" w:cs="Times New Roman"/>
          <w:b/>
          <w:sz w:val="32"/>
          <w:szCs w:val="32"/>
        </w:rPr>
      </w:pPr>
    </w:p>
    <w:p>
      <w:pPr>
        <w:jc w:val="center"/>
        <w:rPr>
          <w:rFonts w:ascii="宋体" w:hAnsi="宋体" w:eastAsia="仿宋" w:cs="Times New Roman"/>
          <w:b/>
          <w:sz w:val="32"/>
          <w:szCs w:val="32"/>
        </w:rPr>
      </w:pPr>
    </w:p>
    <w:p>
      <w:pPr>
        <w:jc w:val="center"/>
        <w:rPr>
          <w:rFonts w:ascii="宋体" w:hAnsi="宋体" w:eastAsia="仿宋" w:cs="Times New Roman"/>
          <w:b/>
          <w:sz w:val="32"/>
          <w:szCs w:val="32"/>
        </w:rPr>
      </w:pPr>
    </w:p>
    <w:p>
      <w:pPr>
        <w:jc w:val="center"/>
        <w:rPr>
          <w:rFonts w:ascii="宋体" w:hAnsi="宋体" w:eastAsia="仿宋" w:cs="Times New Roman"/>
          <w:b/>
          <w:sz w:val="32"/>
          <w:szCs w:val="32"/>
        </w:rPr>
      </w:pPr>
    </w:p>
    <w:p>
      <w:pPr>
        <w:jc w:val="center"/>
        <w:rPr>
          <w:rFonts w:ascii="宋体" w:hAnsi="宋体" w:eastAsia="仿宋" w:cs="Times New Roman"/>
          <w:b/>
          <w:sz w:val="32"/>
          <w:szCs w:val="32"/>
        </w:rPr>
      </w:pPr>
    </w:p>
    <w:p>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：202</w:t>
      </w:r>
      <w:r>
        <w:rPr>
          <w:rFonts w:hint="eastAsia" w:ascii="宋体" w:hAnsi="宋体" w:eastAsia="仿宋" w:cs="Times New Roman"/>
          <w:b/>
          <w:sz w:val="32"/>
          <w:szCs w:val="32"/>
          <w:lang w:val="en-US" w:eastAsia="zh-CN"/>
        </w:rPr>
        <w:t>5</w:t>
      </w:r>
      <w:r>
        <w:rPr>
          <w:rFonts w:ascii="宋体" w:hAnsi="宋体" w:eastAsia="仿宋" w:cs="Times New Roman"/>
          <w:b/>
          <w:sz w:val="32"/>
          <w:szCs w:val="32"/>
        </w:rPr>
        <w:t>年</w:t>
      </w:r>
      <w:r>
        <w:rPr>
          <w:rFonts w:hint="eastAsia" w:ascii="宋体" w:hAnsi="宋体" w:eastAsia="仿宋" w:cs="Times New Roman"/>
          <w:b/>
          <w:sz w:val="32"/>
          <w:szCs w:val="32"/>
          <w:lang w:val="en-US" w:eastAsia="zh-CN"/>
        </w:rPr>
        <w:t>2</w:t>
      </w:r>
      <w:r>
        <w:rPr>
          <w:rFonts w:ascii="宋体" w:hAnsi="宋体" w:eastAsia="仿宋" w:cs="Times New Roman"/>
          <w:b/>
          <w:sz w:val="32"/>
          <w:szCs w:val="32"/>
        </w:rPr>
        <w:t>月</w:t>
      </w:r>
      <w:r>
        <w:rPr>
          <w:rFonts w:hint="eastAsia" w:ascii="宋体" w:hAnsi="宋体" w:eastAsia="仿宋" w:cs="Times New Roman"/>
          <w:b/>
          <w:sz w:val="32"/>
          <w:szCs w:val="32"/>
          <w:lang w:val="en-US" w:eastAsia="zh-CN"/>
        </w:rPr>
        <w:t>20</w:t>
      </w:r>
      <w:r>
        <w:rPr>
          <w:rFonts w:ascii="宋体" w:hAnsi="宋体" w:eastAsia="仿宋" w:cs="Times New Roman"/>
          <w:b/>
          <w:sz w:val="32"/>
          <w:szCs w:val="32"/>
        </w:rPr>
        <w:t>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pPr>
        <w:pStyle w:val="2"/>
      </w:pPr>
    </w:p>
    <w:p>
      <w:pPr>
        <w:numPr>
          <w:ilvl w:val="0"/>
          <w:numId w:val="1"/>
        </w:numPr>
        <w:ind w:left="0" w:firstLine="602" w:firstLineChars="200"/>
        <w:rPr>
          <w:rFonts w:ascii="宋体" w:hAnsi="宋体" w:eastAsia="黑体" w:cs="Times New Roman"/>
          <w:b/>
          <w:sz w:val="30"/>
          <w:szCs w:val="30"/>
        </w:rPr>
      </w:pPr>
      <w:r>
        <w:rPr>
          <w:rFonts w:ascii="宋体" w:hAnsi="宋体" w:eastAsia="黑体" w:cs="Times New Roman"/>
          <w:b/>
          <w:sz w:val="30"/>
          <w:szCs w:val="30"/>
        </w:rPr>
        <w:t>部门</w:t>
      </w:r>
      <w:r>
        <w:rPr>
          <w:rFonts w:hint="eastAsia" w:ascii="宋体" w:hAnsi="宋体" w:eastAsia="黑体" w:cs="Times New Roman"/>
          <w:b/>
          <w:sz w:val="30"/>
          <w:szCs w:val="30"/>
        </w:rPr>
        <w:t>整体</w:t>
      </w:r>
      <w:r>
        <w:rPr>
          <w:rFonts w:ascii="宋体" w:hAnsi="宋体" w:eastAsia="黑体" w:cs="Times New Roman"/>
          <w:b/>
          <w:sz w:val="30"/>
          <w:szCs w:val="30"/>
        </w:rPr>
        <w:t>概况</w:t>
      </w:r>
      <w:bookmarkStart w:id="0" w:name="_GoBack"/>
      <w:bookmarkEnd w:id="0"/>
    </w:p>
    <w:p>
      <w:pPr>
        <w:ind w:firstLine="602" w:firstLineChars="200"/>
        <w:rPr>
          <w:rFonts w:ascii="宋体" w:hAnsi="宋体" w:eastAsia="仿宋" w:cs="Times New Roman"/>
          <w:b/>
          <w:sz w:val="30"/>
          <w:szCs w:val="30"/>
        </w:rPr>
      </w:pPr>
      <w:r>
        <w:rPr>
          <w:rFonts w:hint="eastAsia" w:ascii="宋体" w:hAnsi="宋体" w:eastAsia="仿宋" w:cs="Times New Roman"/>
          <w:b/>
          <w:sz w:val="30"/>
          <w:szCs w:val="30"/>
        </w:rPr>
        <w:t>（一）部门主要职责职能及人员情况</w:t>
      </w:r>
    </w:p>
    <w:p>
      <w:pPr>
        <w:numPr>
          <w:ilvl w:val="0"/>
          <w:numId w:val="2"/>
        </w:numPr>
        <w:snapToGrid w:val="0"/>
        <w:spacing w:line="520" w:lineRule="exact"/>
        <w:rPr>
          <w:rFonts w:hint="eastAsia" w:ascii="宋体" w:hAnsi="宋体" w:eastAsia="仿宋_GB2312"/>
          <w:sz w:val="32"/>
          <w:szCs w:val="32"/>
        </w:rPr>
      </w:pPr>
      <w:r>
        <w:rPr>
          <w:rFonts w:hint="eastAsia" w:ascii="宋体" w:hAnsi="宋体" w:eastAsia="仿宋_GB2312"/>
          <w:sz w:val="32"/>
          <w:szCs w:val="32"/>
        </w:rPr>
        <w:t>主要职能。</w:t>
      </w:r>
    </w:p>
    <w:p>
      <w:pPr>
        <w:keepNext w:val="0"/>
        <w:keepLines w:val="0"/>
        <w:pageBreakBefore w:val="0"/>
        <w:widowControl w:val="0"/>
        <w:kinsoku/>
        <w:wordWrap/>
        <w:overflowPunct/>
        <w:topLinePunct w:val="0"/>
        <w:autoSpaceDE/>
        <w:autoSpaceDN/>
        <w:bidi w:val="0"/>
        <w:adjustRightInd/>
        <w:snapToGrid/>
        <w:spacing w:before="0" w:after="0" w:line="570" w:lineRule="exact"/>
        <w:ind w:left="0" w:right="0" w:firstLine="640" w:firstLineChars="200"/>
        <w:jc w:val="both"/>
        <w:textAlignment w:val="auto"/>
        <w:outlineLvl w:val="9"/>
        <w:rPr>
          <w:rFonts w:hint="eastAsia" w:ascii="宋体" w:hAnsi="宋体" w:eastAsia="方正仿宋简体" w:cs="方正仿宋简体"/>
          <w:spacing w:val="0"/>
          <w:kern w:val="0"/>
          <w:sz w:val="32"/>
          <w:szCs w:val="32"/>
          <w:u w:val="none" w:color="auto"/>
          <w:lang w:bidi="ar-SA"/>
        </w:rPr>
      </w:pPr>
      <w:r>
        <w:rPr>
          <w:rFonts w:hint="eastAsia" w:ascii="宋体" w:hAnsi="宋体" w:eastAsia="方正仿宋简体" w:cs="方正仿宋简体"/>
          <w:spacing w:val="0"/>
          <w:kern w:val="0"/>
          <w:sz w:val="32"/>
          <w:szCs w:val="32"/>
          <w:u w:val="none" w:color="auto"/>
          <w:lang w:eastAsia="zh-CN" w:bidi="ar-SA"/>
        </w:rPr>
        <w:t>区</w:t>
      </w:r>
      <w:r>
        <w:rPr>
          <w:rFonts w:hint="eastAsia" w:ascii="宋体" w:hAnsi="宋体" w:eastAsia="方正仿宋简体" w:cs="方正仿宋简体"/>
          <w:spacing w:val="0"/>
          <w:kern w:val="0"/>
          <w:sz w:val="32"/>
          <w:szCs w:val="32"/>
          <w:u w:val="none" w:color="auto"/>
          <w:lang w:bidi="ar-SA"/>
        </w:rPr>
        <w:t>纪委与</w:t>
      </w:r>
      <w:r>
        <w:rPr>
          <w:rFonts w:hint="eastAsia" w:ascii="宋体" w:hAnsi="宋体" w:eastAsia="方正仿宋简体" w:cs="方正仿宋简体"/>
          <w:spacing w:val="0"/>
          <w:kern w:val="0"/>
          <w:sz w:val="32"/>
          <w:szCs w:val="32"/>
          <w:u w:val="none" w:color="auto"/>
          <w:lang w:eastAsia="zh-CN" w:bidi="ar-SA"/>
        </w:rPr>
        <w:t>区</w:t>
      </w:r>
      <w:r>
        <w:rPr>
          <w:rFonts w:hint="eastAsia" w:ascii="宋体" w:hAnsi="宋体" w:eastAsia="方正仿宋简体" w:cs="方正仿宋简体"/>
          <w:spacing w:val="0"/>
          <w:kern w:val="0"/>
          <w:sz w:val="32"/>
          <w:szCs w:val="32"/>
          <w:u w:val="none" w:color="auto"/>
          <w:lang w:bidi="ar-SA"/>
        </w:rPr>
        <w:t>监委合署办公，实行一套工作机构、两个机关名称，履行党的纪律检查和国家监察两项职责。</w:t>
      </w:r>
      <w:r>
        <w:rPr>
          <w:rFonts w:hint="eastAsia" w:ascii="宋体" w:hAnsi="宋体" w:eastAsia="方正仿宋简体" w:cs="方正仿宋简体"/>
          <w:spacing w:val="0"/>
          <w:kern w:val="0"/>
          <w:sz w:val="32"/>
          <w:szCs w:val="32"/>
          <w:u w:val="none" w:color="auto"/>
          <w:lang w:eastAsia="zh-CN" w:bidi="ar-SA"/>
        </w:rPr>
        <w:t>区纪委监委</w:t>
      </w:r>
      <w:r>
        <w:rPr>
          <w:rFonts w:hint="eastAsia" w:ascii="宋体" w:hAnsi="宋体" w:eastAsia="方正仿宋简体" w:cs="方正仿宋简体"/>
          <w:spacing w:val="0"/>
          <w:kern w:val="0"/>
          <w:sz w:val="32"/>
          <w:szCs w:val="32"/>
          <w:u w:val="none" w:color="auto"/>
          <w:lang w:bidi="ar-SA"/>
        </w:rPr>
        <w:t>的主要职责是：</w:t>
      </w:r>
    </w:p>
    <w:p>
      <w:pPr>
        <w:keepNext w:val="0"/>
        <w:keepLines w:val="0"/>
        <w:pageBreakBefore w:val="0"/>
        <w:widowControl w:val="0"/>
        <w:kinsoku/>
        <w:wordWrap/>
        <w:overflowPunct/>
        <w:topLinePunct w:val="0"/>
        <w:autoSpaceDE/>
        <w:autoSpaceDN/>
        <w:bidi w:val="0"/>
        <w:adjustRightInd/>
        <w:snapToGrid/>
        <w:spacing w:before="0" w:after="0" w:line="570" w:lineRule="exact"/>
        <w:ind w:left="0" w:right="0" w:firstLine="640" w:firstLineChars="200"/>
        <w:jc w:val="both"/>
        <w:textAlignment w:val="auto"/>
        <w:outlineLvl w:val="9"/>
        <w:rPr>
          <w:rFonts w:hint="eastAsia" w:ascii="宋体" w:hAnsi="宋体" w:eastAsia="方正仿宋简体" w:cs="方正仿宋简体"/>
          <w:spacing w:val="0"/>
          <w:kern w:val="0"/>
          <w:sz w:val="32"/>
          <w:szCs w:val="32"/>
          <w:u w:val="none" w:color="auto"/>
          <w:lang w:bidi="ar-SA"/>
        </w:rPr>
      </w:pPr>
      <w:r>
        <w:rPr>
          <w:rFonts w:hint="eastAsia" w:ascii="宋体" w:hAnsi="宋体" w:eastAsia="方正仿宋简体" w:cs="方正仿宋简体"/>
          <w:spacing w:val="0"/>
          <w:kern w:val="0"/>
          <w:sz w:val="32"/>
          <w:szCs w:val="32"/>
          <w:u w:val="none" w:color="auto"/>
          <w:lang w:bidi="ar-SA"/>
        </w:rPr>
        <w:t>（一）负责</w:t>
      </w:r>
      <w:r>
        <w:rPr>
          <w:rFonts w:hint="eastAsia" w:ascii="宋体" w:hAnsi="宋体" w:eastAsia="方正仿宋简体" w:cs="方正仿宋简体"/>
          <w:spacing w:val="0"/>
          <w:kern w:val="0"/>
          <w:sz w:val="32"/>
          <w:szCs w:val="32"/>
          <w:u w:val="none" w:color="auto"/>
          <w:lang w:eastAsia="zh-CN" w:bidi="ar-SA"/>
        </w:rPr>
        <w:t>全区</w:t>
      </w:r>
      <w:r>
        <w:rPr>
          <w:rFonts w:hint="eastAsia" w:ascii="宋体" w:hAnsi="宋体" w:eastAsia="方正仿宋简体" w:cs="方正仿宋简体"/>
          <w:spacing w:val="0"/>
          <w:kern w:val="0"/>
          <w:sz w:val="32"/>
          <w:szCs w:val="32"/>
          <w:u w:val="none" w:color="auto"/>
          <w:lang w:bidi="ar-SA"/>
        </w:rPr>
        <w:t>党的纪律检查工作。贯彻落实党中央</w:t>
      </w:r>
      <w:r>
        <w:rPr>
          <w:rFonts w:hint="eastAsia" w:ascii="宋体" w:hAnsi="宋体" w:eastAsia="方正仿宋简体" w:cs="方正仿宋简体"/>
          <w:spacing w:val="0"/>
          <w:kern w:val="0"/>
          <w:sz w:val="32"/>
          <w:szCs w:val="32"/>
          <w:u w:val="none" w:color="auto"/>
          <w:lang w:eastAsia="zh-CN" w:bidi="ar-SA"/>
        </w:rPr>
        <w:t>和省委、市委、区委</w:t>
      </w:r>
      <w:r>
        <w:rPr>
          <w:rFonts w:hint="eastAsia" w:ascii="宋体" w:hAnsi="宋体" w:eastAsia="方正仿宋简体" w:cs="方正仿宋简体"/>
          <w:spacing w:val="0"/>
          <w:kern w:val="0"/>
          <w:sz w:val="32"/>
          <w:szCs w:val="32"/>
          <w:u w:val="none" w:color="auto"/>
          <w:lang w:bidi="ar-SA"/>
        </w:rPr>
        <w:t>关于纪律检查工作的</w:t>
      </w:r>
      <w:r>
        <w:rPr>
          <w:rFonts w:hint="eastAsia" w:ascii="宋体" w:hAnsi="宋体" w:eastAsia="方正仿宋简体" w:cs="方正仿宋简体"/>
          <w:spacing w:val="0"/>
          <w:kern w:val="0"/>
          <w:sz w:val="32"/>
          <w:szCs w:val="32"/>
          <w:u w:val="none" w:color="auto"/>
          <w:lang w:eastAsia="zh-CN" w:bidi="ar-SA"/>
        </w:rPr>
        <w:t>决策部署</w:t>
      </w:r>
      <w:r>
        <w:rPr>
          <w:rFonts w:hint="eastAsia" w:ascii="宋体" w:hAnsi="宋体" w:eastAsia="方正仿宋简体" w:cs="方正仿宋简体"/>
          <w:spacing w:val="0"/>
          <w:kern w:val="0"/>
          <w:sz w:val="32"/>
          <w:szCs w:val="32"/>
          <w:u w:val="none" w:color="auto"/>
          <w:lang w:bidi="ar-SA"/>
        </w:rPr>
        <w:t>，维护党的章程和其他党内法规，检查党的路线方针政策和决议的执行情况，协助</w:t>
      </w:r>
      <w:r>
        <w:rPr>
          <w:rFonts w:hint="eastAsia" w:ascii="宋体" w:hAnsi="宋体" w:eastAsia="方正仿宋简体" w:cs="方正仿宋简体"/>
          <w:spacing w:val="0"/>
          <w:kern w:val="0"/>
          <w:sz w:val="32"/>
          <w:szCs w:val="32"/>
          <w:u w:val="none" w:color="auto"/>
          <w:lang w:eastAsia="zh-CN" w:bidi="ar-SA"/>
        </w:rPr>
        <w:t>区委</w:t>
      </w:r>
      <w:r>
        <w:rPr>
          <w:rFonts w:hint="eastAsia" w:ascii="宋体" w:hAnsi="宋体" w:eastAsia="方正仿宋简体" w:cs="方正仿宋简体"/>
          <w:spacing w:val="0"/>
          <w:kern w:val="0"/>
          <w:sz w:val="32"/>
          <w:szCs w:val="32"/>
          <w:u w:val="none" w:color="auto"/>
          <w:lang w:bidi="ar-SA"/>
        </w:rPr>
        <w:t>推进全面从严治党、加强党风建设和组织协调反腐败工作</w:t>
      </w:r>
      <w:r>
        <w:rPr>
          <w:rFonts w:hint="eastAsia" w:ascii="宋体" w:hAnsi="宋体" w:eastAsia="方正仿宋简体" w:cs="方正仿宋简体"/>
          <w:spacing w:val="0"/>
          <w:kern w:val="0"/>
          <w:sz w:val="32"/>
          <w:szCs w:val="32"/>
          <w:u w:val="none" w:color="auto"/>
          <w:lang w:eastAsia="zh-CN" w:bidi="ar-SA"/>
        </w:rPr>
        <w:t>，建立有效机制，为区委主体责任落实提供有效载体，形成同向发力、协作互动的工作格局。</w:t>
      </w:r>
    </w:p>
    <w:p>
      <w:pPr>
        <w:keepNext w:val="0"/>
        <w:keepLines w:val="0"/>
        <w:pageBreakBefore w:val="0"/>
        <w:widowControl w:val="0"/>
        <w:kinsoku/>
        <w:wordWrap/>
        <w:overflowPunct/>
        <w:topLinePunct w:val="0"/>
        <w:autoSpaceDE/>
        <w:autoSpaceDN/>
        <w:bidi w:val="0"/>
        <w:adjustRightInd/>
        <w:snapToGrid/>
        <w:spacing w:before="0" w:after="0" w:line="570" w:lineRule="exact"/>
        <w:ind w:left="0" w:right="0" w:firstLine="640" w:firstLineChars="200"/>
        <w:jc w:val="both"/>
        <w:textAlignment w:val="auto"/>
        <w:outlineLvl w:val="9"/>
        <w:rPr>
          <w:rFonts w:hint="eastAsia" w:ascii="宋体" w:hAnsi="宋体" w:eastAsia="方正仿宋简体" w:cs="方正仿宋简体"/>
          <w:spacing w:val="0"/>
          <w:kern w:val="0"/>
          <w:sz w:val="32"/>
          <w:szCs w:val="32"/>
          <w:u w:val="none" w:color="auto"/>
          <w:lang w:bidi="ar-SA"/>
        </w:rPr>
      </w:pPr>
      <w:r>
        <w:rPr>
          <w:rFonts w:hint="eastAsia" w:ascii="宋体" w:hAnsi="宋体" w:eastAsia="方正仿宋简体" w:cs="方正仿宋简体"/>
          <w:spacing w:val="0"/>
          <w:kern w:val="0"/>
          <w:sz w:val="32"/>
          <w:szCs w:val="32"/>
          <w:u w:val="none" w:color="auto"/>
          <w:lang w:bidi="ar-SA"/>
        </w:rPr>
        <w:t>（二）依照党的章程和其他党内法规履行监督、执纪、问责职责。负责</w:t>
      </w:r>
      <w:r>
        <w:rPr>
          <w:rFonts w:hint="eastAsia" w:ascii="宋体" w:hAnsi="宋体" w:eastAsia="方正仿宋简体" w:cs="方正仿宋简体"/>
          <w:spacing w:val="0"/>
          <w:kern w:val="0"/>
          <w:sz w:val="32"/>
          <w:szCs w:val="32"/>
          <w:u w:val="none" w:color="auto"/>
          <w:lang w:eastAsia="zh-CN" w:bidi="ar-SA"/>
        </w:rPr>
        <w:t>经常</w:t>
      </w:r>
      <w:r>
        <w:rPr>
          <w:rFonts w:hint="eastAsia" w:ascii="宋体" w:hAnsi="宋体" w:eastAsia="方正仿宋简体" w:cs="方正仿宋简体"/>
          <w:spacing w:val="0"/>
          <w:kern w:val="0"/>
          <w:sz w:val="32"/>
          <w:szCs w:val="32"/>
          <w:u w:val="none" w:color="auto"/>
          <w:lang w:bidi="ar-SA"/>
        </w:rPr>
        <w:t>对党员进行遵守纪律的教育，作出关于维护党纪的决定；对</w:t>
      </w:r>
      <w:r>
        <w:rPr>
          <w:rFonts w:hint="eastAsia" w:ascii="宋体" w:hAnsi="宋体" w:eastAsia="方正仿宋简体" w:cs="方正仿宋简体"/>
          <w:spacing w:val="0"/>
          <w:kern w:val="0"/>
          <w:sz w:val="32"/>
          <w:szCs w:val="32"/>
          <w:u w:val="none" w:color="auto"/>
          <w:lang w:eastAsia="zh-CN" w:bidi="ar-SA"/>
        </w:rPr>
        <w:t>区委工作机关</w:t>
      </w:r>
      <w:r>
        <w:rPr>
          <w:rFonts w:hint="eastAsia" w:ascii="宋体" w:hAnsi="宋体" w:eastAsia="方正仿宋简体" w:cs="方正仿宋简体"/>
          <w:spacing w:val="0"/>
          <w:kern w:val="0"/>
          <w:sz w:val="32"/>
          <w:szCs w:val="32"/>
          <w:u w:val="none" w:color="auto"/>
          <w:lang w:bidi="ar-SA"/>
        </w:rPr>
        <w:t>、</w:t>
      </w:r>
      <w:r>
        <w:rPr>
          <w:rFonts w:hint="eastAsia" w:ascii="宋体" w:hAnsi="宋体" w:eastAsia="方正仿宋简体" w:cs="方正仿宋简体"/>
          <w:spacing w:val="0"/>
          <w:kern w:val="0"/>
          <w:sz w:val="32"/>
          <w:szCs w:val="32"/>
          <w:u w:val="none" w:color="auto"/>
          <w:lang w:eastAsia="zh-CN" w:bidi="ar-SA"/>
        </w:rPr>
        <w:t>区委</w:t>
      </w:r>
      <w:r>
        <w:rPr>
          <w:rFonts w:hint="eastAsia" w:ascii="宋体" w:hAnsi="宋体" w:eastAsia="方正仿宋简体" w:cs="方正仿宋简体"/>
          <w:spacing w:val="0"/>
          <w:kern w:val="0"/>
          <w:sz w:val="32"/>
          <w:szCs w:val="32"/>
          <w:u w:val="none" w:color="auto"/>
          <w:lang w:bidi="ar-SA"/>
        </w:rPr>
        <w:t>批准设立的党组（党委），</w:t>
      </w:r>
      <w:r>
        <w:rPr>
          <w:rFonts w:hint="eastAsia" w:ascii="宋体" w:hAnsi="宋体" w:eastAsia="方正仿宋简体" w:cs="方正仿宋简体"/>
          <w:spacing w:val="0"/>
          <w:kern w:val="0"/>
          <w:sz w:val="32"/>
          <w:szCs w:val="32"/>
          <w:u w:val="none" w:color="auto"/>
          <w:lang w:eastAsia="zh-CN" w:bidi="ar-SA"/>
        </w:rPr>
        <w:t>各乡镇（街道）</w:t>
      </w:r>
      <w:r>
        <w:rPr>
          <w:rFonts w:hint="eastAsia" w:ascii="宋体" w:hAnsi="宋体" w:eastAsia="方正仿宋简体" w:cs="方正仿宋简体"/>
          <w:spacing w:val="0"/>
          <w:kern w:val="0"/>
          <w:sz w:val="32"/>
          <w:szCs w:val="32"/>
          <w:u w:val="none" w:color="auto"/>
          <w:lang w:bidi="ar-SA"/>
        </w:rPr>
        <w:t>党委</w:t>
      </w:r>
      <w:r>
        <w:rPr>
          <w:rFonts w:hint="eastAsia" w:ascii="宋体" w:hAnsi="宋体" w:eastAsia="方正仿宋简体" w:cs="方正仿宋简体"/>
          <w:spacing w:val="0"/>
          <w:kern w:val="0"/>
          <w:sz w:val="32"/>
          <w:szCs w:val="32"/>
          <w:u w:val="none" w:color="auto"/>
          <w:lang w:eastAsia="zh-CN" w:bidi="ar-SA"/>
        </w:rPr>
        <w:t>（</w:t>
      </w:r>
      <w:r>
        <w:rPr>
          <w:rFonts w:hint="eastAsia" w:ascii="宋体" w:hAnsi="宋体" w:eastAsia="方正仿宋简体" w:cs="方正仿宋简体"/>
          <w:spacing w:val="0"/>
          <w:kern w:val="0"/>
          <w:sz w:val="32"/>
          <w:szCs w:val="32"/>
          <w:u w:val="none" w:color="auto"/>
          <w:lang w:bidi="ar-SA"/>
        </w:rPr>
        <w:t>党</w:t>
      </w:r>
      <w:r>
        <w:rPr>
          <w:rFonts w:hint="eastAsia" w:ascii="宋体" w:hAnsi="宋体" w:eastAsia="方正仿宋简体" w:cs="方正仿宋简体"/>
          <w:spacing w:val="0"/>
          <w:kern w:val="0"/>
          <w:sz w:val="32"/>
          <w:szCs w:val="32"/>
          <w:u w:val="none" w:color="auto"/>
          <w:lang w:eastAsia="zh-CN" w:bidi="ar-SA"/>
        </w:rPr>
        <w:t>工</w:t>
      </w:r>
      <w:r>
        <w:rPr>
          <w:rFonts w:hint="eastAsia" w:ascii="宋体" w:hAnsi="宋体" w:eastAsia="方正仿宋简体" w:cs="方正仿宋简体"/>
          <w:spacing w:val="0"/>
          <w:kern w:val="0"/>
          <w:sz w:val="32"/>
          <w:szCs w:val="32"/>
          <w:u w:val="none" w:color="auto"/>
          <w:lang w:bidi="ar-SA"/>
        </w:rPr>
        <w:t>委</w:t>
      </w:r>
      <w:r>
        <w:rPr>
          <w:rFonts w:hint="eastAsia" w:ascii="宋体" w:hAnsi="宋体" w:eastAsia="方正仿宋简体" w:cs="方正仿宋简体"/>
          <w:spacing w:val="0"/>
          <w:kern w:val="0"/>
          <w:sz w:val="32"/>
          <w:szCs w:val="32"/>
          <w:u w:val="none" w:color="auto"/>
          <w:lang w:eastAsia="zh-CN" w:bidi="ar-SA"/>
        </w:rPr>
        <w:t>）</w:t>
      </w:r>
      <w:r>
        <w:rPr>
          <w:rFonts w:hint="eastAsia" w:ascii="宋体" w:hAnsi="宋体" w:eastAsia="方正仿宋简体" w:cs="方正仿宋简体"/>
          <w:spacing w:val="0"/>
          <w:kern w:val="0"/>
          <w:sz w:val="32"/>
          <w:szCs w:val="32"/>
          <w:u w:val="none" w:color="auto"/>
          <w:lang w:bidi="ar-SA"/>
        </w:rPr>
        <w:t>、纪委</w:t>
      </w:r>
      <w:r>
        <w:rPr>
          <w:rFonts w:hint="eastAsia" w:ascii="宋体" w:hAnsi="宋体" w:eastAsia="方正仿宋简体" w:cs="方正仿宋简体"/>
          <w:spacing w:val="0"/>
          <w:kern w:val="0"/>
          <w:sz w:val="32"/>
          <w:szCs w:val="32"/>
          <w:u w:val="none" w:color="auto"/>
          <w:lang w:eastAsia="zh-CN" w:bidi="ar-SA"/>
        </w:rPr>
        <w:t>（</w:t>
      </w:r>
      <w:r>
        <w:rPr>
          <w:rFonts w:hint="eastAsia" w:ascii="宋体" w:hAnsi="宋体" w:eastAsia="方正仿宋简体" w:cs="方正仿宋简体"/>
          <w:spacing w:val="0"/>
          <w:kern w:val="0"/>
          <w:sz w:val="32"/>
          <w:szCs w:val="32"/>
          <w:u w:val="none" w:color="auto"/>
          <w:lang w:bidi="ar-SA"/>
        </w:rPr>
        <w:t>纪</w:t>
      </w:r>
      <w:r>
        <w:rPr>
          <w:rFonts w:hint="eastAsia" w:ascii="宋体" w:hAnsi="宋体" w:eastAsia="方正仿宋简体" w:cs="方正仿宋简体"/>
          <w:spacing w:val="0"/>
          <w:kern w:val="0"/>
          <w:sz w:val="32"/>
          <w:szCs w:val="32"/>
          <w:u w:val="none" w:color="auto"/>
          <w:lang w:eastAsia="zh-CN" w:bidi="ar-SA"/>
        </w:rPr>
        <w:t>工</w:t>
      </w:r>
      <w:r>
        <w:rPr>
          <w:rFonts w:hint="eastAsia" w:ascii="宋体" w:hAnsi="宋体" w:eastAsia="方正仿宋简体" w:cs="方正仿宋简体"/>
          <w:spacing w:val="0"/>
          <w:kern w:val="0"/>
          <w:sz w:val="32"/>
          <w:szCs w:val="32"/>
          <w:u w:val="none" w:color="auto"/>
          <w:lang w:bidi="ar-SA"/>
        </w:rPr>
        <w:t>委</w:t>
      </w:r>
      <w:r>
        <w:rPr>
          <w:rFonts w:hint="eastAsia" w:ascii="宋体" w:hAnsi="宋体" w:eastAsia="方正仿宋简体" w:cs="方正仿宋简体"/>
          <w:spacing w:val="0"/>
          <w:kern w:val="0"/>
          <w:sz w:val="32"/>
          <w:szCs w:val="32"/>
          <w:u w:val="none" w:color="auto"/>
          <w:lang w:eastAsia="zh-CN" w:bidi="ar-SA"/>
        </w:rPr>
        <w:t>）</w:t>
      </w:r>
      <w:r>
        <w:rPr>
          <w:rFonts w:hint="eastAsia" w:ascii="宋体" w:hAnsi="宋体" w:eastAsia="方正仿宋简体" w:cs="方正仿宋简体"/>
          <w:spacing w:val="0"/>
          <w:kern w:val="0"/>
          <w:sz w:val="32"/>
          <w:szCs w:val="32"/>
          <w:u w:val="none" w:color="auto"/>
          <w:lang w:bidi="ar-SA"/>
        </w:rPr>
        <w:t>等党的组织和</w:t>
      </w:r>
      <w:r>
        <w:rPr>
          <w:rFonts w:hint="eastAsia" w:ascii="宋体" w:hAnsi="宋体" w:eastAsia="方正仿宋简体" w:cs="方正仿宋简体"/>
          <w:spacing w:val="0"/>
          <w:kern w:val="0"/>
          <w:sz w:val="32"/>
          <w:szCs w:val="32"/>
          <w:u w:val="none" w:color="auto"/>
          <w:lang w:eastAsia="zh-CN" w:bidi="ar-SA"/>
        </w:rPr>
        <w:t>区委</w:t>
      </w:r>
      <w:r>
        <w:rPr>
          <w:rFonts w:hint="eastAsia" w:ascii="宋体" w:hAnsi="宋体" w:eastAsia="方正仿宋简体" w:cs="方正仿宋简体"/>
          <w:spacing w:val="0"/>
          <w:kern w:val="0"/>
          <w:sz w:val="32"/>
          <w:szCs w:val="32"/>
          <w:u w:val="none" w:color="auto"/>
          <w:lang w:bidi="ar-SA"/>
        </w:rPr>
        <w:t>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keepNext w:val="0"/>
        <w:keepLines w:val="0"/>
        <w:pageBreakBefore w:val="0"/>
        <w:widowControl w:val="0"/>
        <w:kinsoku/>
        <w:wordWrap/>
        <w:overflowPunct/>
        <w:topLinePunct w:val="0"/>
        <w:autoSpaceDE/>
        <w:autoSpaceDN/>
        <w:bidi w:val="0"/>
        <w:adjustRightInd/>
        <w:snapToGrid/>
        <w:spacing w:before="0" w:after="0" w:line="570" w:lineRule="exact"/>
        <w:ind w:left="0" w:right="0" w:firstLine="640" w:firstLineChars="200"/>
        <w:jc w:val="both"/>
        <w:textAlignment w:val="auto"/>
        <w:outlineLvl w:val="9"/>
        <w:rPr>
          <w:rFonts w:hint="eastAsia" w:ascii="宋体" w:hAnsi="宋体" w:eastAsia="方正仿宋简体" w:cs="方正仿宋简体"/>
          <w:spacing w:val="0"/>
          <w:kern w:val="0"/>
          <w:sz w:val="32"/>
          <w:szCs w:val="32"/>
          <w:u w:val="none" w:color="auto"/>
          <w:lang w:eastAsia="zh-CN" w:bidi="ar-SA"/>
        </w:rPr>
      </w:pPr>
      <w:r>
        <w:rPr>
          <w:rFonts w:hint="eastAsia" w:ascii="宋体" w:hAnsi="宋体" w:eastAsia="方正仿宋简体" w:cs="方正仿宋简体"/>
          <w:spacing w:val="0"/>
          <w:kern w:val="0"/>
          <w:sz w:val="32"/>
          <w:szCs w:val="32"/>
          <w:u w:val="none" w:color="auto"/>
          <w:lang w:bidi="ar-SA"/>
        </w:rPr>
        <w:t>（三）</w:t>
      </w:r>
      <w:r>
        <w:rPr>
          <w:rFonts w:hint="eastAsia" w:ascii="宋体" w:hAnsi="宋体" w:eastAsia="方正仿宋简体" w:cs="方正仿宋简体"/>
          <w:spacing w:val="0"/>
          <w:kern w:val="0"/>
          <w:sz w:val="32"/>
          <w:szCs w:val="32"/>
          <w:u w:val="none" w:color="auto"/>
          <w:lang w:eastAsia="zh-CN" w:bidi="ar-SA"/>
        </w:rPr>
        <w:t>支持配合巡视巡察工作</w:t>
      </w:r>
      <w:r>
        <w:rPr>
          <w:rFonts w:hint="eastAsia" w:ascii="宋体" w:hAnsi="宋体" w:eastAsia="方正仿宋简体" w:cs="方正仿宋简体"/>
          <w:spacing w:val="0"/>
          <w:kern w:val="0"/>
          <w:sz w:val="32"/>
          <w:szCs w:val="32"/>
          <w:u w:val="none" w:color="auto"/>
          <w:lang w:bidi="ar-SA"/>
        </w:rPr>
        <w:t>。</w:t>
      </w:r>
      <w:r>
        <w:rPr>
          <w:rFonts w:hint="eastAsia" w:ascii="宋体" w:hAnsi="宋体" w:eastAsia="方正仿宋简体" w:cs="方正仿宋简体"/>
          <w:spacing w:val="0"/>
          <w:kern w:val="0"/>
          <w:sz w:val="32"/>
          <w:szCs w:val="32"/>
          <w:u w:val="none" w:color="auto"/>
          <w:lang w:eastAsia="zh-CN" w:bidi="ar-SA"/>
        </w:rPr>
        <w:t>承担巡视巡察整改日常监督责任，做好巡视巡察整改督查督办工作，依规依纪依法处置巡视巡察移交的反映领导干部问题线索。</w:t>
      </w:r>
    </w:p>
    <w:p>
      <w:pPr>
        <w:keepNext w:val="0"/>
        <w:keepLines w:val="0"/>
        <w:pageBreakBefore w:val="0"/>
        <w:widowControl w:val="0"/>
        <w:kinsoku/>
        <w:wordWrap/>
        <w:overflowPunct/>
        <w:topLinePunct w:val="0"/>
        <w:autoSpaceDE/>
        <w:autoSpaceDN/>
        <w:bidi w:val="0"/>
        <w:adjustRightInd/>
        <w:snapToGrid/>
        <w:spacing w:before="0" w:after="0" w:line="570" w:lineRule="exact"/>
        <w:ind w:left="0" w:right="0" w:firstLine="640" w:firstLineChars="200"/>
        <w:jc w:val="both"/>
        <w:textAlignment w:val="auto"/>
        <w:outlineLvl w:val="9"/>
        <w:rPr>
          <w:rFonts w:hint="eastAsia" w:ascii="宋体" w:hAnsi="宋体" w:eastAsia="方正仿宋简体" w:cs="方正仿宋简体"/>
          <w:spacing w:val="0"/>
          <w:kern w:val="0"/>
          <w:sz w:val="32"/>
          <w:szCs w:val="32"/>
          <w:u w:val="none" w:color="auto"/>
          <w:lang w:bidi="ar-SA"/>
        </w:rPr>
      </w:pPr>
      <w:r>
        <w:rPr>
          <w:rFonts w:hint="eastAsia" w:ascii="宋体" w:hAnsi="宋体" w:eastAsia="方正仿宋简体" w:cs="方正仿宋简体"/>
          <w:spacing w:val="0"/>
          <w:kern w:val="0"/>
          <w:sz w:val="32"/>
          <w:szCs w:val="32"/>
          <w:u w:val="none" w:color="auto"/>
          <w:lang w:bidi="ar-SA"/>
        </w:rPr>
        <w:t>（四）负责全</w:t>
      </w:r>
      <w:r>
        <w:rPr>
          <w:rFonts w:hint="eastAsia" w:ascii="宋体" w:hAnsi="宋体" w:eastAsia="方正仿宋简体" w:cs="方正仿宋简体"/>
          <w:spacing w:val="0"/>
          <w:kern w:val="0"/>
          <w:sz w:val="32"/>
          <w:szCs w:val="32"/>
          <w:u w:val="none" w:color="auto"/>
          <w:lang w:eastAsia="zh-CN" w:bidi="ar-SA"/>
        </w:rPr>
        <w:t>区</w:t>
      </w:r>
      <w:r>
        <w:rPr>
          <w:rFonts w:hint="eastAsia" w:ascii="宋体" w:hAnsi="宋体" w:eastAsia="方正仿宋简体" w:cs="方正仿宋简体"/>
          <w:spacing w:val="0"/>
          <w:kern w:val="0"/>
          <w:sz w:val="32"/>
          <w:szCs w:val="32"/>
          <w:u w:val="none" w:color="auto"/>
          <w:lang w:bidi="ar-SA"/>
        </w:rPr>
        <w:t>监察工作。贯彻落实党中央</w:t>
      </w:r>
      <w:r>
        <w:rPr>
          <w:rFonts w:hint="eastAsia" w:ascii="宋体" w:hAnsi="宋体" w:eastAsia="方正仿宋简体" w:cs="方正仿宋简体"/>
          <w:spacing w:val="0"/>
          <w:kern w:val="0"/>
          <w:sz w:val="32"/>
          <w:szCs w:val="32"/>
          <w:u w:val="none" w:color="auto"/>
          <w:lang w:eastAsia="zh-CN" w:bidi="ar-SA"/>
        </w:rPr>
        <w:t>和省委、市委、区委</w:t>
      </w:r>
      <w:r>
        <w:rPr>
          <w:rFonts w:hint="eastAsia" w:ascii="宋体" w:hAnsi="宋体" w:eastAsia="方正仿宋简体" w:cs="方正仿宋简体"/>
          <w:spacing w:val="0"/>
          <w:kern w:val="0"/>
          <w:sz w:val="32"/>
          <w:szCs w:val="32"/>
          <w:u w:val="none" w:color="auto"/>
          <w:lang w:bidi="ar-SA"/>
        </w:rPr>
        <w:t>关于监察工作的</w:t>
      </w:r>
      <w:r>
        <w:rPr>
          <w:rFonts w:hint="eastAsia" w:ascii="宋体" w:hAnsi="宋体" w:eastAsia="方正仿宋简体" w:cs="方正仿宋简体"/>
          <w:spacing w:val="0"/>
          <w:kern w:val="0"/>
          <w:sz w:val="32"/>
          <w:szCs w:val="32"/>
          <w:u w:val="none" w:color="auto"/>
          <w:lang w:eastAsia="zh-CN" w:bidi="ar-SA"/>
        </w:rPr>
        <w:t>决策部署</w:t>
      </w:r>
      <w:r>
        <w:rPr>
          <w:rFonts w:hint="eastAsia" w:ascii="宋体" w:hAnsi="宋体" w:eastAsia="方正仿宋简体" w:cs="方正仿宋简体"/>
          <w:spacing w:val="0"/>
          <w:kern w:val="0"/>
          <w:sz w:val="32"/>
          <w:szCs w:val="32"/>
          <w:u w:val="none" w:color="auto"/>
          <w:lang w:bidi="ar-SA"/>
        </w:rPr>
        <w:t>，维护宪法法律，依法对</w:t>
      </w:r>
      <w:r>
        <w:rPr>
          <w:rFonts w:hint="eastAsia" w:ascii="宋体" w:hAnsi="宋体" w:eastAsia="方正仿宋简体" w:cs="方正仿宋简体"/>
          <w:spacing w:val="0"/>
          <w:kern w:val="0"/>
          <w:sz w:val="32"/>
          <w:szCs w:val="32"/>
          <w:u w:val="none" w:color="auto"/>
          <w:lang w:eastAsia="zh-CN" w:bidi="ar-SA"/>
        </w:rPr>
        <w:t>区委</w:t>
      </w:r>
      <w:r>
        <w:rPr>
          <w:rFonts w:hint="eastAsia" w:ascii="宋体" w:hAnsi="宋体" w:eastAsia="方正仿宋简体" w:cs="方正仿宋简体"/>
          <w:spacing w:val="0"/>
          <w:kern w:val="0"/>
          <w:sz w:val="32"/>
          <w:szCs w:val="32"/>
          <w:u w:val="none" w:color="auto"/>
          <w:lang w:bidi="ar-SA"/>
        </w:rPr>
        <w:t>管理的行使公权力的公职人员进行监察，调查职务违法和职务犯罪，开展廉政建设和反腐败工作。</w:t>
      </w:r>
    </w:p>
    <w:p>
      <w:pPr>
        <w:keepNext w:val="0"/>
        <w:keepLines w:val="0"/>
        <w:pageBreakBefore w:val="0"/>
        <w:widowControl w:val="0"/>
        <w:kinsoku/>
        <w:wordWrap/>
        <w:overflowPunct/>
        <w:topLinePunct w:val="0"/>
        <w:autoSpaceDE/>
        <w:autoSpaceDN/>
        <w:bidi w:val="0"/>
        <w:adjustRightInd/>
        <w:snapToGrid/>
        <w:spacing w:before="0" w:after="0" w:line="570" w:lineRule="exact"/>
        <w:ind w:left="0" w:right="0" w:firstLine="640" w:firstLineChars="200"/>
        <w:jc w:val="both"/>
        <w:textAlignment w:val="auto"/>
        <w:outlineLvl w:val="9"/>
        <w:rPr>
          <w:rFonts w:hint="eastAsia" w:ascii="宋体" w:hAnsi="宋体" w:eastAsia="方正仿宋简体" w:cs="方正仿宋简体"/>
          <w:spacing w:val="0"/>
          <w:kern w:val="0"/>
          <w:sz w:val="32"/>
          <w:szCs w:val="32"/>
          <w:u w:val="none" w:color="auto"/>
          <w:lang w:bidi="ar-SA"/>
        </w:rPr>
      </w:pPr>
      <w:r>
        <w:rPr>
          <w:rFonts w:hint="eastAsia" w:ascii="宋体" w:hAnsi="宋体" w:eastAsia="方正仿宋简体" w:cs="方正仿宋简体"/>
          <w:spacing w:val="0"/>
          <w:kern w:val="0"/>
          <w:sz w:val="32"/>
          <w:szCs w:val="32"/>
          <w:u w:val="none" w:color="auto"/>
          <w:lang w:bidi="ar-SA"/>
        </w:rPr>
        <w:t>（五）依照法律规定履行监督、调查、处置职责。推动开展廉政教育，对</w:t>
      </w:r>
      <w:r>
        <w:rPr>
          <w:rFonts w:hint="eastAsia" w:ascii="宋体" w:hAnsi="宋体" w:eastAsia="方正仿宋简体" w:cs="方正仿宋简体"/>
          <w:spacing w:val="0"/>
          <w:kern w:val="0"/>
          <w:sz w:val="32"/>
          <w:szCs w:val="32"/>
          <w:u w:val="none" w:color="auto"/>
          <w:lang w:eastAsia="zh-CN" w:bidi="ar-SA"/>
        </w:rPr>
        <w:t>区委</w:t>
      </w:r>
      <w:r>
        <w:rPr>
          <w:rFonts w:hint="eastAsia" w:ascii="宋体" w:hAnsi="宋体" w:eastAsia="方正仿宋简体" w:cs="方正仿宋简体"/>
          <w:spacing w:val="0"/>
          <w:kern w:val="0"/>
          <w:sz w:val="32"/>
          <w:szCs w:val="32"/>
          <w:u w:val="none" w:color="auto"/>
          <w:lang w:bidi="ar-SA"/>
        </w:rPr>
        <w:t>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keepNext w:val="0"/>
        <w:keepLines w:val="0"/>
        <w:pageBreakBefore w:val="0"/>
        <w:widowControl w:val="0"/>
        <w:kinsoku/>
        <w:wordWrap/>
        <w:overflowPunct/>
        <w:topLinePunct w:val="0"/>
        <w:autoSpaceDE/>
        <w:autoSpaceDN/>
        <w:bidi w:val="0"/>
        <w:adjustRightInd/>
        <w:snapToGrid/>
        <w:spacing w:before="0" w:after="0" w:line="570" w:lineRule="exact"/>
        <w:ind w:left="0" w:right="0" w:firstLine="640" w:firstLineChars="200"/>
        <w:jc w:val="both"/>
        <w:textAlignment w:val="auto"/>
        <w:outlineLvl w:val="9"/>
        <w:rPr>
          <w:rFonts w:hint="eastAsia" w:ascii="宋体" w:hAnsi="宋体" w:eastAsia="方正仿宋简体" w:cs="方正仿宋简体"/>
          <w:spacing w:val="0"/>
          <w:kern w:val="0"/>
          <w:sz w:val="32"/>
          <w:szCs w:val="32"/>
          <w:u w:val="none" w:color="auto"/>
          <w:lang w:bidi="ar-SA"/>
        </w:rPr>
      </w:pPr>
      <w:r>
        <w:rPr>
          <w:rFonts w:hint="eastAsia" w:ascii="宋体" w:hAnsi="宋体" w:eastAsia="方正仿宋简体" w:cs="方正仿宋简体"/>
          <w:spacing w:val="0"/>
          <w:kern w:val="0"/>
          <w:sz w:val="32"/>
          <w:szCs w:val="32"/>
          <w:u w:val="none" w:color="auto"/>
          <w:lang w:bidi="ar-SA"/>
        </w:rPr>
        <w:t>（六）负责组织协调全面从严治党、党风廉政建设和反腐败宣传教育工作。</w:t>
      </w:r>
    </w:p>
    <w:p>
      <w:pPr>
        <w:keepNext w:val="0"/>
        <w:keepLines w:val="0"/>
        <w:pageBreakBefore w:val="0"/>
        <w:widowControl w:val="0"/>
        <w:kinsoku/>
        <w:wordWrap/>
        <w:overflowPunct/>
        <w:topLinePunct w:val="0"/>
        <w:autoSpaceDE/>
        <w:autoSpaceDN/>
        <w:bidi w:val="0"/>
        <w:adjustRightInd/>
        <w:snapToGrid/>
        <w:spacing w:before="0" w:after="0" w:line="570" w:lineRule="exact"/>
        <w:ind w:left="0" w:right="0" w:firstLine="640" w:firstLineChars="200"/>
        <w:jc w:val="both"/>
        <w:textAlignment w:val="auto"/>
        <w:outlineLvl w:val="9"/>
        <w:rPr>
          <w:rFonts w:hint="eastAsia" w:ascii="宋体" w:hAnsi="宋体" w:eastAsia="方正仿宋简体" w:cs="方正仿宋简体"/>
          <w:spacing w:val="0"/>
          <w:kern w:val="0"/>
          <w:sz w:val="32"/>
          <w:szCs w:val="32"/>
          <w:u w:val="none" w:color="auto"/>
          <w:lang w:bidi="ar-SA"/>
        </w:rPr>
      </w:pPr>
      <w:r>
        <w:rPr>
          <w:rFonts w:hint="eastAsia" w:ascii="宋体" w:hAnsi="宋体" w:eastAsia="方正仿宋简体" w:cs="方正仿宋简体"/>
          <w:spacing w:val="0"/>
          <w:kern w:val="0"/>
          <w:sz w:val="32"/>
          <w:szCs w:val="32"/>
          <w:u w:val="none" w:color="auto"/>
          <w:lang w:bidi="ar-SA"/>
        </w:rPr>
        <w:t>（七）负责综合分析全面从严治党、党风廉政建设和反腐败工作情况，对纪检监察工作重要理论及实践问题进行调查研究；制定或者修改</w:t>
      </w:r>
      <w:r>
        <w:rPr>
          <w:rFonts w:hint="eastAsia" w:ascii="宋体" w:hAnsi="宋体" w:eastAsia="方正仿宋简体" w:cs="方正仿宋简体"/>
          <w:spacing w:val="0"/>
          <w:kern w:val="0"/>
          <w:sz w:val="32"/>
          <w:szCs w:val="32"/>
          <w:u w:val="none" w:color="auto"/>
          <w:lang w:eastAsia="zh-CN" w:bidi="ar-SA"/>
        </w:rPr>
        <w:t>全区</w:t>
      </w:r>
      <w:r>
        <w:rPr>
          <w:rFonts w:hint="eastAsia" w:ascii="宋体" w:hAnsi="宋体" w:eastAsia="方正仿宋简体" w:cs="方正仿宋简体"/>
          <w:spacing w:val="0"/>
          <w:kern w:val="0"/>
          <w:sz w:val="32"/>
          <w:szCs w:val="32"/>
          <w:u w:val="none" w:color="auto"/>
          <w:lang w:bidi="ar-SA"/>
        </w:rPr>
        <w:t>纪检监察</w:t>
      </w:r>
      <w:r>
        <w:rPr>
          <w:rFonts w:hint="eastAsia" w:ascii="宋体" w:hAnsi="宋体" w:eastAsia="方正仿宋简体" w:cs="方正仿宋简体"/>
          <w:spacing w:val="0"/>
          <w:kern w:val="0"/>
          <w:sz w:val="32"/>
          <w:szCs w:val="32"/>
          <w:u w:val="none" w:color="auto"/>
          <w:lang w:eastAsia="zh-CN" w:bidi="ar-SA"/>
        </w:rPr>
        <w:t>相关</w:t>
      </w:r>
      <w:r>
        <w:rPr>
          <w:rFonts w:hint="eastAsia" w:ascii="宋体" w:hAnsi="宋体" w:eastAsia="方正仿宋简体" w:cs="方正仿宋简体"/>
          <w:spacing w:val="0"/>
          <w:kern w:val="0"/>
          <w:sz w:val="32"/>
          <w:szCs w:val="32"/>
          <w:u w:val="none" w:color="auto"/>
          <w:lang w:bidi="ar-SA"/>
        </w:rPr>
        <w:t>制度，参与起草</w:t>
      </w:r>
      <w:r>
        <w:rPr>
          <w:rFonts w:hint="eastAsia" w:ascii="宋体" w:hAnsi="宋体" w:eastAsia="方正仿宋简体" w:cs="方正仿宋简体"/>
          <w:spacing w:val="0"/>
          <w:kern w:val="0"/>
          <w:sz w:val="32"/>
          <w:szCs w:val="32"/>
          <w:u w:val="none" w:color="auto"/>
          <w:lang w:eastAsia="zh-CN" w:bidi="ar-SA"/>
        </w:rPr>
        <w:t>有关规范性文件</w:t>
      </w:r>
      <w:r>
        <w:rPr>
          <w:rFonts w:hint="eastAsia" w:ascii="宋体" w:hAnsi="宋体" w:eastAsia="方正仿宋简体" w:cs="方正仿宋简体"/>
          <w:spacing w:val="0"/>
          <w:kern w:val="0"/>
          <w:sz w:val="32"/>
          <w:szCs w:val="32"/>
          <w:u w:val="none" w:color="auto"/>
          <w:lang w:bidi="ar-SA"/>
        </w:rPr>
        <w:t>。</w:t>
      </w:r>
    </w:p>
    <w:p>
      <w:pPr>
        <w:keepNext w:val="0"/>
        <w:keepLines w:val="0"/>
        <w:pageBreakBefore w:val="0"/>
        <w:widowControl w:val="0"/>
        <w:kinsoku/>
        <w:wordWrap/>
        <w:overflowPunct/>
        <w:topLinePunct w:val="0"/>
        <w:autoSpaceDE/>
        <w:autoSpaceDN/>
        <w:bidi w:val="0"/>
        <w:adjustRightInd/>
        <w:snapToGrid/>
        <w:spacing w:before="0" w:after="0" w:line="570" w:lineRule="exact"/>
        <w:ind w:left="0" w:right="0" w:firstLine="640" w:firstLineChars="200"/>
        <w:jc w:val="both"/>
        <w:textAlignment w:val="auto"/>
        <w:outlineLvl w:val="9"/>
        <w:rPr>
          <w:rFonts w:hint="eastAsia" w:ascii="宋体" w:hAnsi="宋体" w:eastAsia="方正仿宋简体" w:cs="方正仿宋简体"/>
          <w:spacing w:val="0"/>
          <w:kern w:val="0"/>
          <w:sz w:val="32"/>
          <w:szCs w:val="32"/>
          <w:u w:val="none" w:color="auto"/>
          <w:lang w:bidi="ar-SA"/>
        </w:rPr>
      </w:pPr>
      <w:r>
        <w:rPr>
          <w:rFonts w:hint="eastAsia" w:ascii="宋体" w:hAnsi="宋体" w:eastAsia="方正仿宋简体" w:cs="方正仿宋简体"/>
          <w:spacing w:val="0"/>
          <w:kern w:val="0"/>
          <w:sz w:val="32"/>
          <w:szCs w:val="32"/>
          <w:u w:val="none" w:color="auto"/>
          <w:lang w:bidi="ar-SA"/>
        </w:rPr>
        <w:t>（八）</w:t>
      </w:r>
      <w:r>
        <w:rPr>
          <w:rFonts w:hint="eastAsia" w:ascii="宋体" w:hAnsi="宋体" w:eastAsia="方正仿宋简体" w:cs="方正仿宋简体"/>
          <w:spacing w:val="0"/>
          <w:kern w:val="0"/>
          <w:sz w:val="32"/>
          <w:szCs w:val="32"/>
          <w:u w:val="none" w:color="auto"/>
          <w:lang w:eastAsia="zh-CN" w:bidi="ar-SA"/>
        </w:rPr>
        <w:t>负责</w:t>
      </w:r>
      <w:r>
        <w:rPr>
          <w:rFonts w:hint="eastAsia" w:ascii="宋体" w:hAnsi="宋体" w:eastAsia="方正仿宋简体" w:cs="方正仿宋简体"/>
          <w:spacing w:val="0"/>
          <w:kern w:val="0"/>
          <w:sz w:val="32"/>
          <w:szCs w:val="32"/>
          <w:u w:val="none" w:color="auto"/>
          <w:lang w:bidi="ar-SA"/>
        </w:rPr>
        <w:t>组织协调</w:t>
      </w:r>
      <w:r>
        <w:rPr>
          <w:rFonts w:hint="eastAsia" w:ascii="宋体" w:hAnsi="宋体" w:eastAsia="方正仿宋简体" w:cs="方正仿宋简体"/>
          <w:spacing w:val="0"/>
          <w:kern w:val="0"/>
          <w:sz w:val="32"/>
          <w:szCs w:val="32"/>
          <w:u w:val="none" w:color="auto"/>
          <w:lang w:eastAsia="zh-CN" w:bidi="ar-SA"/>
        </w:rPr>
        <w:t>全区</w:t>
      </w:r>
      <w:r>
        <w:rPr>
          <w:rFonts w:hint="eastAsia" w:ascii="宋体" w:hAnsi="宋体" w:eastAsia="方正仿宋简体" w:cs="方正仿宋简体"/>
          <w:spacing w:val="0"/>
          <w:kern w:val="0"/>
          <w:sz w:val="32"/>
          <w:szCs w:val="32"/>
          <w:u w:val="none" w:color="auto"/>
          <w:lang w:bidi="ar-SA"/>
        </w:rPr>
        <w:t>反腐败追逃追赃和防逃工作，督促有关单位做好相关工作。</w:t>
      </w:r>
    </w:p>
    <w:p>
      <w:pPr>
        <w:keepNext w:val="0"/>
        <w:keepLines w:val="0"/>
        <w:pageBreakBefore w:val="0"/>
        <w:widowControl w:val="0"/>
        <w:kinsoku/>
        <w:wordWrap/>
        <w:overflowPunct/>
        <w:topLinePunct w:val="0"/>
        <w:autoSpaceDE/>
        <w:autoSpaceDN/>
        <w:bidi w:val="0"/>
        <w:adjustRightInd/>
        <w:snapToGrid/>
        <w:spacing w:before="0" w:after="0" w:line="570" w:lineRule="exact"/>
        <w:ind w:left="0" w:right="0" w:firstLine="640" w:firstLineChars="200"/>
        <w:jc w:val="both"/>
        <w:textAlignment w:val="auto"/>
        <w:outlineLvl w:val="9"/>
        <w:rPr>
          <w:rFonts w:hint="eastAsia" w:ascii="宋体" w:hAnsi="宋体" w:eastAsia="方正仿宋简体" w:cs="方正仿宋简体"/>
          <w:spacing w:val="0"/>
          <w:kern w:val="0"/>
          <w:sz w:val="32"/>
          <w:szCs w:val="32"/>
          <w:u w:val="none" w:color="auto"/>
          <w:lang w:bidi="ar-SA"/>
        </w:rPr>
      </w:pPr>
      <w:r>
        <w:rPr>
          <w:rFonts w:hint="eastAsia" w:ascii="宋体" w:hAnsi="宋体" w:eastAsia="方正仿宋简体" w:cs="方正仿宋简体"/>
          <w:spacing w:val="0"/>
          <w:kern w:val="0"/>
          <w:sz w:val="32"/>
          <w:szCs w:val="32"/>
          <w:u w:val="none" w:color="auto"/>
          <w:lang w:bidi="ar-SA"/>
        </w:rPr>
        <w:t>（九）根据干部管理权限，负责</w:t>
      </w:r>
      <w:r>
        <w:rPr>
          <w:rFonts w:hint="eastAsia" w:ascii="宋体" w:hAnsi="宋体" w:eastAsia="方正仿宋简体" w:cs="方正仿宋简体"/>
          <w:spacing w:val="0"/>
          <w:kern w:val="0"/>
          <w:sz w:val="32"/>
          <w:szCs w:val="32"/>
          <w:u w:val="none" w:color="auto"/>
          <w:lang w:eastAsia="zh-CN" w:bidi="ar-SA"/>
        </w:rPr>
        <w:t>全区</w:t>
      </w:r>
      <w:r>
        <w:rPr>
          <w:rFonts w:hint="eastAsia" w:ascii="宋体" w:hAnsi="宋体" w:eastAsia="方正仿宋简体" w:cs="方正仿宋简体"/>
          <w:spacing w:val="0"/>
          <w:kern w:val="0"/>
          <w:sz w:val="32"/>
          <w:szCs w:val="32"/>
          <w:u w:val="none" w:color="auto"/>
          <w:lang w:bidi="ar-SA"/>
        </w:rPr>
        <w:t>纪检监察</w:t>
      </w:r>
      <w:r>
        <w:rPr>
          <w:rFonts w:ascii="宋体" w:hAnsi="宋体" w:eastAsia="方正仿宋简体" w:cs="方正仿宋简体"/>
          <w:spacing w:val="0"/>
          <w:kern w:val="0"/>
          <w:sz w:val="32"/>
          <w:szCs w:val="32"/>
          <w:u w:val="none" w:color="auto"/>
          <w:lang w:bidi="ar-SA"/>
        </w:rPr>
        <w:t>机构</w:t>
      </w:r>
      <w:r>
        <w:rPr>
          <w:rFonts w:hint="eastAsia" w:ascii="宋体" w:hAnsi="宋体" w:eastAsia="方正仿宋简体" w:cs="方正仿宋简体"/>
          <w:spacing w:val="0"/>
          <w:kern w:val="0"/>
          <w:sz w:val="32"/>
          <w:szCs w:val="32"/>
          <w:u w:val="none" w:color="auto"/>
          <w:lang w:bidi="ar-SA"/>
        </w:rPr>
        <w:t>领导班子建设、干部队伍建设和组织建设的综合规划、政策研究、制度建设和业务指导；</w:t>
      </w:r>
      <w:r>
        <w:rPr>
          <w:rFonts w:hint="eastAsia" w:ascii="宋体" w:hAnsi="宋体" w:eastAsia="方正仿宋简体" w:cs="方正仿宋简体"/>
          <w:sz w:val="32"/>
          <w:szCs w:val="32"/>
          <w:u w:val="none" w:color="auto"/>
          <w:lang w:eastAsia="zh-CN" w:bidi="ar-SA"/>
        </w:rPr>
        <w:t>会同</w:t>
      </w:r>
      <w:r>
        <w:rPr>
          <w:rFonts w:hint="eastAsia" w:ascii="宋体" w:hAnsi="宋体" w:eastAsia="方正仿宋简体" w:cs="方正仿宋简体"/>
          <w:spacing w:val="0"/>
          <w:kern w:val="0"/>
          <w:sz w:val="32"/>
          <w:szCs w:val="32"/>
          <w:u w:val="none" w:color="auto"/>
          <w:lang w:eastAsia="zh-CN" w:bidi="ar-SA"/>
        </w:rPr>
        <w:t>区</w:t>
      </w:r>
      <w:r>
        <w:rPr>
          <w:rFonts w:hint="eastAsia" w:ascii="宋体" w:hAnsi="宋体" w:eastAsia="方正仿宋简体" w:cs="方正仿宋简体"/>
          <w:sz w:val="32"/>
          <w:szCs w:val="32"/>
          <w:u w:val="none" w:color="auto"/>
          <w:lang w:eastAsia="zh-CN" w:bidi="ar-SA"/>
        </w:rPr>
        <w:t>委组织部负责</w:t>
      </w:r>
      <w:r>
        <w:rPr>
          <w:rFonts w:hint="eastAsia" w:ascii="宋体" w:hAnsi="宋体" w:eastAsia="方正仿宋简体" w:cs="方正仿宋简体"/>
          <w:spacing w:val="0"/>
          <w:kern w:val="0"/>
          <w:sz w:val="32"/>
          <w:szCs w:val="32"/>
          <w:u w:val="none" w:color="auto"/>
          <w:lang w:eastAsia="zh-CN" w:bidi="ar-SA"/>
        </w:rPr>
        <w:t>区</w:t>
      </w:r>
      <w:r>
        <w:rPr>
          <w:rFonts w:hint="eastAsia" w:ascii="宋体" w:hAnsi="宋体" w:eastAsia="方正仿宋简体" w:cs="方正仿宋简体"/>
          <w:sz w:val="32"/>
          <w:szCs w:val="32"/>
          <w:u w:val="none" w:color="auto"/>
          <w:lang w:bidi="ar-SA"/>
        </w:rPr>
        <w:t>委巡</w:t>
      </w:r>
      <w:r>
        <w:rPr>
          <w:rFonts w:hint="eastAsia" w:ascii="宋体" w:hAnsi="宋体" w:eastAsia="方正仿宋简体" w:cs="方正仿宋简体"/>
          <w:sz w:val="32"/>
          <w:szCs w:val="32"/>
          <w:u w:val="none" w:color="auto"/>
          <w:lang w:eastAsia="zh-CN" w:bidi="ar-SA"/>
        </w:rPr>
        <w:t>察机构的科级干部提名、考察，报</w:t>
      </w:r>
      <w:r>
        <w:rPr>
          <w:rFonts w:hint="eastAsia" w:ascii="宋体" w:hAnsi="宋体" w:eastAsia="方正仿宋简体" w:cs="方正仿宋简体"/>
          <w:spacing w:val="0"/>
          <w:kern w:val="0"/>
          <w:sz w:val="32"/>
          <w:szCs w:val="32"/>
          <w:u w:val="none" w:color="auto"/>
          <w:lang w:eastAsia="zh-CN" w:bidi="ar-SA"/>
        </w:rPr>
        <w:t>区</w:t>
      </w:r>
      <w:r>
        <w:rPr>
          <w:rFonts w:hint="eastAsia" w:ascii="宋体" w:hAnsi="宋体" w:eastAsia="方正仿宋简体" w:cs="方正仿宋简体"/>
          <w:sz w:val="32"/>
          <w:szCs w:val="32"/>
          <w:u w:val="none" w:color="auto"/>
          <w:lang w:eastAsia="zh-CN" w:bidi="ar-SA"/>
        </w:rPr>
        <w:t>委任免；根据干部管理权限负责</w:t>
      </w:r>
      <w:r>
        <w:rPr>
          <w:rFonts w:hint="eastAsia" w:ascii="宋体" w:hAnsi="宋体" w:eastAsia="方正仿宋简体" w:cs="方正仿宋简体"/>
          <w:spacing w:val="0"/>
          <w:kern w:val="0"/>
          <w:sz w:val="32"/>
          <w:szCs w:val="32"/>
          <w:u w:val="none" w:color="auto"/>
          <w:lang w:eastAsia="zh-CN" w:bidi="ar-SA"/>
        </w:rPr>
        <w:t>区</w:t>
      </w:r>
      <w:r>
        <w:rPr>
          <w:rFonts w:hint="eastAsia" w:ascii="宋体" w:hAnsi="宋体" w:eastAsia="方正仿宋简体" w:cs="方正仿宋简体"/>
          <w:sz w:val="32"/>
          <w:szCs w:val="32"/>
          <w:u w:val="none" w:color="auto"/>
          <w:lang w:eastAsia="zh-CN" w:bidi="ar-SA"/>
        </w:rPr>
        <w:t>委巡察机构股级及以下干部人事工作。</w:t>
      </w:r>
      <w:r>
        <w:rPr>
          <w:rFonts w:hint="eastAsia" w:ascii="宋体" w:hAnsi="宋体" w:eastAsia="方正仿宋简体" w:cs="方正仿宋简体"/>
          <w:spacing w:val="0"/>
          <w:kern w:val="0"/>
          <w:sz w:val="32"/>
          <w:szCs w:val="32"/>
          <w:u w:val="none" w:color="auto"/>
          <w:lang w:bidi="ar-SA"/>
        </w:rPr>
        <w:t>会同有关方面做好</w:t>
      </w:r>
      <w:r>
        <w:rPr>
          <w:rFonts w:hint="eastAsia" w:ascii="宋体" w:hAnsi="宋体" w:eastAsia="方正仿宋简体" w:cs="方正仿宋简体"/>
          <w:spacing w:val="0"/>
          <w:kern w:val="0"/>
          <w:sz w:val="32"/>
          <w:szCs w:val="32"/>
          <w:u w:val="none" w:color="auto"/>
          <w:lang w:eastAsia="zh-CN" w:bidi="ar-SA"/>
        </w:rPr>
        <w:t>区纪委监委</w:t>
      </w:r>
      <w:r>
        <w:rPr>
          <w:rFonts w:hint="eastAsia" w:ascii="宋体" w:hAnsi="宋体" w:eastAsia="方正仿宋简体" w:cs="方正仿宋简体"/>
          <w:spacing w:val="0"/>
          <w:kern w:val="0"/>
          <w:sz w:val="32"/>
          <w:szCs w:val="32"/>
          <w:u w:val="none" w:color="auto"/>
          <w:lang w:bidi="ar-SA"/>
        </w:rPr>
        <w:t>派驻</w:t>
      </w:r>
      <w:r>
        <w:rPr>
          <w:rFonts w:hint="eastAsia" w:ascii="宋体" w:hAnsi="宋体" w:eastAsia="方正仿宋简体" w:cs="方正仿宋简体"/>
          <w:spacing w:val="0"/>
          <w:kern w:val="0"/>
          <w:sz w:val="32"/>
          <w:szCs w:val="32"/>
          <w:u w:val="none" w:color="auto"/>
          <w:lang w:val="en-US" w:eastAsia="zh-CN" w:bidi="ar-SA"/>
        </w:rPr>
        <w:t>（出）</w:t>
      </w:r>
      <w:r>
        <w:rPr>
          <w:rFonts w:hint="eastAsia" w:ascii="宋体" w:hAnsi="宋体" w:eastAsia="方正仿宋简体" w:cs="方正仿宋简体"/>
          <w:spacing w:val="0"/>
          <w:kern w:val="0"/>
          <w:sz w:val="32"/>
          <w:szCs w:val="32"/>
          <w:u w:val="none" w:color="auto"/>
          <w:lang w:bidi="ar-SA"/>
        </w:rPr>
        <w:t>机构</w:t>
      </w:r>
      <w:r>
        <w:rPr>
          <w:rFonts w:hint="eastAsia" w:ascii="宋体" w:hAnsi="宋体" w:eastAsia="方正仿宋简体" w:cs="方正仿宋简体"/>
          <w:spacing w:val="0"/>
          <w:kern w:val="0"/>
          <w:sz w:val="32"/>
          <w:szCs w:val="32"/>
          <w:u w:val="none" w:color="auto"/>
          <w:lang w:eastAsia="zh-CN" w:bidi="ar-SA"/>
        </w:rPr>
        <w:t>，乡镇（街道）纪委（纪工委）监察办公室（监察组），区委管理领导班子的单位</w:t>
      </w:r>
      <w:r>
        <w:rPr>
          <w:rFonts w:hint="eastAsia" w:ascii="宋体" w:hAnsi="宋体" w:eastAsia="方正仿宋简体" w:cs="方正仿宋简体"/>
          <w:spacing w:val="0"/>
          <w:kern w:val="0"/>
          <w:sz w:val="32"/>
          <w:szCs w:val="32"/>
          <w:u w:val="none" w:color="auto"/>
          <w:lang w:bidi="ar-SA"/>
        </w:rPr>
        <w:t>纪检监察机构领导班子建设有关工作；组织和指导</w:t>
      </w:r>
      <w:r>
        <w:rPr>
          <w:rFonts w:hint="eastAsia" w:ascii="宋体" w:hAnsi="宋体" w:eastAsia="方正仿宋简体" w:cs="方正仿宋简体"/>
          <w:spacing w:val="0"/>
          <w:kern w:val="0"/>
          <w:sz w:val="32"/>
          <w:szCs w:val="32"/>
          <w:u w:val="none" w:color="auto"/>
          <w:lang w:eastAsia="zh-CN" w:bidi="ar-SA"/>
        </w:rPr>
        <w:t>全区</w:t>
      </w:r>
      <w:r>
        <w:rPr>
          <w:rFonts w:hint="eastAsia" w:ascii="宋体" w:hAnsi="宋体" w:eastAsia="方正仿宋简体" w:cs="方正仿宋简体"/>
          <w:spacing w:val="0"/>
          <w:kern w:val="0"/>
          <w:sz w:val="32"/>
          <w:szCs w:val="32"/>
          <w:u w:val="none" w:color="auto"/>
          <w:lang w:bidi="ar-SA"/>
        </w:rPr>
        <w:t>纪检监察</w:t>
      </w:r>
      <w:r>
        <w:rPr>
          <w:rFonts w:ascii="宋体" w:hAnsi="宋体" w:eastAsia="方正仿宋简体" w:cs="方正仿宋简体"/>
          <w:spacing w:val="0"/>
          <w:kern w:val="0"/>
          <w:sz w:val="32"/>
          <w:szCs w:val="32"/>
          <w:u w:val="none" w:color="auto"/>
          <w:lang w:bidi="ar-SA"/>
        </w:rPr>
        <w:t>机构</w:t>
      </w:r>
      <w:r>
        <w:rPr>
          <w:rFonts w:hint="eastAsia" w:ascii="宋体" w:hAnsi="宋体" w:eastAsia="方正仿宋简体" w:cs="方正仿宋简体"/>
          <w:spacing w:val="0"/>
          <w:kern w:val="0"/>
          <w:sz w:val="32"/>
          <w:szCs w:val="32"/>
          <w:u w:val="none" w:color="auto"/>
          <w:lang w:bidi="ar-SA"/>
        </w:rPr>
        <w:t>干部教育培训工作等。</w:t>
      </w:r>
    </w:p>
    <w:p>
      <w:pPr>
        <w:snapToGrid w:val="0"/>
        <w:spacing w:line="570" w:lineRule="exact"/>
        <w:ind w:firstLine="640" w:firstLineChars="200"/>
        <w:rPr>
          <w:rFonts w:hint="eastAsia" w:ascii="宋体" w:hAnsi="宋体" w:eastAsia="仿宋_GB2312"/>
          <w:sz w:val="32"/>
          <w:szCs w:val="32"/>
        </w:rPr>
      </w:pPr>
      <w:r>
        <w:rPr>
          <w:rFonts w:hint="eastAsia" w:ascii="宋体" w:hAnsi="宋体" w:eastAsia="方正仿宋简体" w:cs="方正仿宋简体"/>
          <w:spacing w:val="0"/>
          <w:kern w:val="0"/>
          <w:sz w:val="32"/>
          <w:szCs w:val="32"/>
          <w:u w:val="none" w:color="auto"/>
          <w:lang w:bidi="ar-SA"/>
        </w:rPr>
        <w:t>（十）完成</w:t>
      </w:r>
      <w:r>
        <w:rPr>
          <w:rFonts w:hint="eastAsia" w:ascii="宋体" w:hAnsi="宋体" w:eastAsia="方正仿宋简体" w:cs="方正仿宋简体"/>
          <w:spacing w:val="0"/>
          <w:kern w:val="0"/>
          <w:sz w:val="32"/>
          <w:szCs w:val="32"/>
          <w:u w:val="none" w:color="auto"/>
          <w:lang w:eastAsia="zh-CN" w:bidi="ar-SA"/>
        </w:rPr>
        <w:t>市纪委监委、区委</w:t>
      </w:r>
      <w:r>
        <w:rPr>
          <w:rFonts w:hint="eastAsia" w:ascii="宋体" w:hAnsi="宋体" w:eastAsia="方正仿宋简体" w:cs="方正仿宋简体"/>
          <w:spacing w:val="0"/>
          <w:kern w:val="0"/>
          <w:sz w:val="32"/>
          <w:szCs w:val="32"/>
          <w:u w:val="none" w:color="auto"/>
          <w:lang w:bidi="ar-SA"/>
        </w:rPr>
        <w:t>交办的其他任务。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宋体" w:hAnsi="宋体" w:eastAsia="仿宋_GB2312"/>
          <w:sz w:val="32"/>
          <w:szCs w:val="32"/>
        </w:rPr>
      </w:pPr>
      <w:r>
        <w:rPr>
          <w:rFonts w:hint="eastAsia" w:ascii="宋体" w:hAnsi="宋体" w:eastAsia="仿宋_GB2312"/>
          <w:sz w:val="32"/>
          <w:szCs w:val="32"/>
        </w:rPr>
        <w:t>2</w:t>
      </w:r>
      <w:r>
        <w:rPr>
          <w:rFonts w:hint="eastAsia" w:ascii="宋体" w:hAnsi="宋体" w:eastAsia="仿宋_GB2312"/>
          <w:sz w:val="32"/>
          <w:szCs w:val="32"/>
          <w:lang w:eastAsia="zh-CN"/>
        </w:rPr>
        <w:t>、</w:t>
      </w:r>
      <w:r>
        <w:rPr>
          <w:rFonts w:hint="eastAsia" w:ascii="宋体" w:hAnsi="宋体" w:eastAsia="仿宋_GB2312"/>
          <w:sz w:val="32"/>
          <w:szCs w:val="32"/>
        </w:rPr>
        <w:t>人员情况</w:t>
      </w:r>
    </w:p>
    <w:p>
      <w:pPr>
        <w:pStyle w:val="11"/>
        <w:keepNext w:val="0"/>
        <w:keepLines w:val="0"/>
        <w:pageBreakBefore w:val="0"/>
        <w:widowControl w:val="0"/>
        <w:kinsoku/>
        <w:wordWrap/>
        <w:overflowPunct/>
        <w:topLinePunct w:val="0"/>
        <w:autoSpaceDE/>
        <w:autoSpaceDN/>
        <w:bidi w:val="0"/>
        <w:adjustRightInd/>
        <w:spacing w:line="570" w:lineRule="exact"/>
        <w:ind w:left="0" w:firstLine="640" w:firstLineChars="200"/>
        <w:textAlignment w:val="auto"/>
        <w:outlineLvl w:val="9"/>
        <w:rPr>
          <w:rFonts w:hint="eastAsia" w:ascii="宋体" w:hAnsi="宋体" w:eastAsia="方正仿宋简体" w:cs="方正仿宋简体"/>
          <w:lang w:bidi="ar-SA"/>
        </w:rPr>
      </w:pPr>
      <w:r>
        <w:rPr>
          <w:rFonts w:hint="eastAsia" w:ascii="宋体" w:hAnsi="宋体" w:eastAsia="方正仿宋简体" w:cs="方正仿宋简体"/>
          <w:bCs/>
          <w:sz w:val="32"/>
          <w:szCs w:val="32"/>
          <w:lang w:val="en-US" w:eastAsia="zh-CN" w:bidi="ar-SA"/>
        </w:rPr>
        <w:t>2024</w:t>
      </w:r>
      <w:r>
        <w:rPr>
          <w:rFonts w:hint="eastAsia" w:ascii="宋体" w:hAnsi="宋体" w:eastAsia="方正仿宋简体" w:cs="方正仿宋简体"/>
          <w:bCs/>
          <w:sz w:val="32"/>
          <w:szCs w:val="32"/>
          <w:lang w:bidi="ar-SA"/>
        </w:rPr>
        <w:t>年末，本单位实有行政人员</w:t>
      </w:r>
      <w:r>
        <w:rPr>
          <w:rFonts w:hint="eastAsia" w:ascii="宋体" w:hAnsi="宋体" w:eastAsia="方正仿宋简体" w:cs="方正仿宋简体"/>
          <w:bCs/>
          <w:sz w:val="32"/>
          <w:szCs w:val="32"/>
          <w:lang w:val="en-US" w:eastAsia="zh-CN" w:bidi="ar-SA"/>
        </w:rPr>
        <w:t>85</w:t>
      </w:r>
      <w:r>
        <w:rPr>
          <w:rFonts w:hint="eastAsia" w:ascii="宋体" w:hAnsi="宋体" w:eastAsia="方正仿宋简体" w:cs="方正仿宋简体"/>
          <w:bCs/>
          <w:sz w:val="32"/>
          <w:szCs w:val="32"/>
          <w:lang w:bidi="ar-SA"/>
        </w:rPr>
        <w:t>人；事业编制</w:t>
      </w:r>
      <w:r>
        <w:rPr>
          <w:rFonts w:hint="eastAsia" w:ascii="宋体" w:hAnsi="宋体" w:eastAsia="方正仿宋简体" w:cs="方正仿宋简体"/>
          <w:bCs/>
          <w:sz w:val="32"/>
          <w:szCs w:val="32"/>
          <w:lang w:eastAsia="zh-CN" w:bidi="ar-SA"/>
        </w:rPr>
        <w:t>人员</w:t>
      </w:r>
      <w:r>
        <w:rPr>
          <w:rFonts w:hint="eastAsia" w:ascii="宋体" w:hAnsi="宋体" w:eastAsia="方正仿宋简体" w:cs="方正仿宋简体"/>
          <w:bCs/>
          <w:sz w:val="32"/>
          <w:szCs w:val="32"/>
          <w:lang w:val="en-US" w:eastAsia="zh-CN" w:bidi="ar-SA"/>
        </w:rPr>
        <w:t>20</w:t>
      </w:r>
      <w:r>
        <w:rPr>
          <w:rFonts w:hint="eastAsia" w:ascii="宋体" w:hAnsi="宋体" w:eastAsia="方正仿宋简体" w:cs="方正仿宋简体"/>
          <w:bCs/>
          <w:sz w:val="32"/>
          <w:szCs w:val="32"/>
          <w:lang w:eastAsia="zh-CN" w:bidi="ar-SA"/>
        </w:rPr>
        <w:t>人</w:t>
      </w:r>
      <w:r>
        <w:rPr>
          <w:rFonts w:hint="eastAsia" w:ascii="宋体" w:hAnsi="宋体" w:eastAsia="方正仿宋简体" w:cs="方正仿宋简体"/>
          <w:bCs/>
          <w:sz w:val="32"/>
          <w:szCs w:val="32"/>
          <w:lang w:bidi="ar-SA"/>
        </w:rPr>
        <w:t>；另有聘用制人员</w:t>
      </w:r>
      <w:r>
        <w:rPr>
          <w:rFonts w:hint="eastAsia" w:ascii="宋体" w:hAnsi="宋体" w:eastAsia="方正仿宋简体" w:cs="方正仿宋简体"/>
          <w:bCs/>
          <w:sz w:val="32"/>
          <w:szCs w:val="32"/>
          <w:lang w:val="en-US" w:eastAsia="zh-CN" w:bidi="ar-SA"/>
        </w:rPr>
        <w:t>5人</w:t>
      </w:r>
      <w:r>
        <w:rPr>
          <w:rFonts w:hint="eastAsia" w:ascii="宋体" w:hAnsi="宋体" w:eastAsia="方正仿宋简体" w:cs="方正仿宋简体"/>
          <w:bCs/>
          <w:sz w:val="32"/>
          <w:szCs w:val="32"/>
          <w:lang w:bidi="ar-SA"/>
        </w:rPr>
        <w:t>，人事代理</w:t>
      </w:r>
      <w:r>
        <w:rPr>
          <w:rFonts w:hint="eastAsia" w:ascii="宋体" w:hAnsi="宋体" w:eastAsia="方正仿宋简体" w:cs="方正仿宋简体"/>
          <w:bCs/>
          <w:sz w:val="32"/>
          <w:szCs w:val="32"/>
          <w:lang w:val="en-US" w:eastAsia="zh-CN" w:bidi="ar-SA"/>
        </w:rPr>
        <w:t>4人</w:t>
      </w:r>
      <w:r>
        <w:rPr>
          <w:rFonts w:hint="eastAsia" w:ascii="宋体" w:hAnsi="宋体" w:eastAsia="方正仿宋简体" w:cs="方正仿宋简体"/>
          <w:bCs/>
          <w:sz w:val="32"/>
          <w:szCs w:val="32"/>
          <w:lang w:bidi="ar-SA"/>
        </w:rPr>
        <w:t>；离退休人员</w:t>
      </w:r>
      <w:r>
        <w:rPr>
          <w:rFonts w:hint="eastAsia" w:ascii="宋体" w:hAnsi="宋体" w:eastAsia="方正仿宋简体" w:cs="方正仿宋简体"/>
          <w:bCs/>
          <w:sz w:val="32"/>
          <w:szCs w:val="32"/>
          <w:lang w:val="en-US" w:eastAsia="zh-CN" w:bidi="ar-SA"/>
        </w:rPr>
        <w:t>30人</w:t>
      </w:r>
      <w:r>
        <w:rPr>
          <w:rFonts w:hint="eastAsia" w:ascii="宋体" w:hAnsi="宋体" w:eastAsia="方正仿宋简体" w:cs="方正仿宋简体"/>
          <w:bCs/>
          <w:sz w:val="32"/>
          <w:szCs w:val="32"/>
          <w:lang w:bidi="ar-SA"/>
        </w:rPr>
        <w:t>，其中离休1人，退休</w:t>
      </w:r>
      <w:r>
        <w:rPr>
          <w:rFonts w:hint="eastAsia" w:ascii="宋体" w:hAnsi="宋体" w:eastAsia="方正仿宋简体" w:cs="方正仿宋简体"/>
          <w:bCs/>
          <w:sz w:val="32"/>
          <w:szCs w:val="32"/>
          <w:lang w:val="en-US" w:eastAsia="zh-CN" w:bidi="ar-SA"/>
        </w:rPr>
        <w:t>29</w:t>
      </w:r>
      <w:r>
        <w:rPr>
          <w:rFonts w:hint="eastAsia" w:ascii="宋体" w:hAnsi="宋体" w:eastAsia="方正仿宋简体" w:cs="方正仿宋简体"/>
          <w:bCs/>
          <w:sz w:val="32"/>
          <w:szCs w:val="32"/>
          <w:lang w:bidi="ar-SA"/>
        </w:rPr>
        <w:t>人。</w:t>
      </w:r>
    </w:p>
    <w:p>
      <w:pPr>
        <w:ind w:firstLine="602" w:firstLineChars="200"/>
        <w:rPr>
          <w:rFonts w:ascii="宋体" w:hAnsi="宋体" w:eastAsia="仿宋" w:cs="Times New Roman"/>
          <w:b/>
          <w:sz w:val="30"/>
          <w:szCs w:val="30"/>
        </w:rPr>
      </w:pPr>
      <w:r>
        <w:rPr>
          <w:rFonts w:hint="eastAsia" w:ascii="宋体" w:hAnsi="宋体" w:eastAsia="仿宋" w:cs="Times New Roman"/>
          <w:b/>
          <w:sz w:val="30"/>
          <w:szCs w:val="30"/>
        </w:rPr>
        <w:t>（二）部门预算执行情况等</w:t>
      </w:r>
    </w:p>
    <w:p>
      <w:pPr>
        <w:spacing w:line="540" w:lineRule="exact"/>
        <w:ind w:firstLine="640" w:firstLineChars="200"/>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本部门202</w:t>
      </w:r>
      <w:r>
        <w:rPr>
          <w:rFonts w:hint="eastAsia" w:ascii="宋体" w:hAnsi="宋体" w:eastAsia="方正仿宋简体" w:cs="方正仿宋简体"/>
          <w:bCs/>
          <w:sz w:val="32"/>
          <w:szCs w:val="32"/>
          <w:lang w:val="en-US" w:eastAsia="zh-CN"/>
        </w:rPr>
        <w:t>4</w:t>
      </w:r>
      <w:r>
        <w:rPr>
          <w:rFonts w:hint="eastAsia" w:ascii="宋体" w:hAnsi="宋体" w:eastAsia="方正仿宋简体" w:cs="方正仿宋简体"/>
          <w:bCs/>
          <w:sz w:val="32"/>
          <w:szCs w:val="32"/>
        </w:rPr>
        <w:t>年度申请预算资金</w:t>
      </w:r>
      <w:r>
        <w:rPr>
          <w:rFonts w:ascii="宋体" w:hAnsi="宋体" w:eastAsia="方正仿宋简体" w:cs="方正仿宋简体"/>
          <w:bCs/>
          <w:sz w:val="32"/>
          <w:szCs w:val="32"/>
        </w:rPr>
        <w:t>（调整后）</w:t>
      </w:r>
      <w:r>
        <w:rPr>
          <w:rFonts w:hint="eastAsia" w:ascii="宋体" w:hAnsi="宋体" w:eastAsia="方正仿宋简体" w:cs="方正仿宋简体"/>
          <w:bCs/>
          <w:sz w:val="32"/>
          <w:szCs w:val="32"/>
          <w:lang w:val="en-US" w:eastAsia="zh-CN"/>
        </w:rPr>
        <w:t>2837.72</w:t>
      </w:r>
      <w:r>
        <w:rPr>
          <w:rFonts w:hint="eastAsia" w:ascii="宋体" w:hAnsi="宋体" w:eastAsia="方正仿宋简体" w:cs="方正仿宋简体"/>
          <w:bCs/>
          <w:sz w:val="32"/>
          <w:szCs w:val="32"/>
        </w:rPr>
        <w:t>万元，其中：共同财政事权转移支付0万元（包含中央0万元、省0万元、市0万元），专项转移支付0万元（包含中央0万元、省0万元、市0万元），债券资金0万元；实际支出2684</w:t>
      </w:r>
      <w:r>
        <w:rPr>
          <w:rFonts w:hint="eastAsia" w:ascii="宋体" w:hAnsi="宋体" w:eastAsia="方正仿宋简体" w:cs="方正仿宋简体"/>
          <w:bCs/>
          <w:sz w:val="32"/>
          <w:szCs w:val="32"/>
          <w:lang w:val="en-US" w:eastAsia="zh-CN"/>
        </w:rPr>
        <w:t>.</w:t>
      </w:r>
      <w:r>
        <w:rPr>
          <w:rFonts w:hint="eastAsia" w:ascii="宋体" w:hAnsi="宋体" w:eastAsia="方正仿宋简体" w:cs="方正仿宋简体"/>
          <w:bCs/>
          <w:sz w:val="32"/>
          <w:szCs w:val="32"/>
        </w:rPr>
        <w:t>56万元，其中：共同财政事权转移支付0万元（包含中央0万元、省0万元、市0万元），专项转移支付0万元（包含中央0万元、省0万元、市0万元），债券资金0万元；预算执行率</w:t>
      </w:r>
      <w:r>
        <w:rPr>
          <w:rFonts w:hint="eastAsia" w:ascii="宋体" w:hAnsi="宋体" w:eastAsia="方正仿宋简体" w:cs="方正仿宋简体"/>
          <w:bCs/>
          <w:sz w:val="32"/>
          <w:szCs w:val="32"/>
          <w:lang w:val="en-US" w:eastAsia="zh-CN"/>
        </w:rPr>
        <w:t>94.6</w:t>
      </w:r>
      <w:r>
        <w:rPr>
          <w:rFonts w:hint="eastAsia" w:ascii="宋体" w:hAnsi="宋体" w:eastAsia="方正仿宋简体" w:cs="方正仿宋简体"/>
          <w:bCs/>
          <w:sz w:val="32"/>
          <w:szCs w:val="32"/>
        </w:rPr>
        <w:t>%。其中：项目</w:t>
      </w:r>
      <w:r>
        <w:rPr>
          <w:rFonts w:hint="eastAsia" w:ascii="宋体" w:hAnsi="宋体" w:eastAsia="方正仿宋简体" w:cs="方正仿宋简体"/>
          <w:bCs/>
          <w:sz w:val="32"/>
          <w:szCs w:val="32"/>
          <w:lang w:val="en-US" w:eastAsia="zh-CN"/>
        </w:rPr>
        <w:t>13</w:t>
      </w:r>
      <w:r>
        <w:rPr>
          <w:rFonts w:hint="eastAsia" w:ascii="宋体" w:hAnsi="宋体" w:eastAsia="方正仿宋简体" w:cs="方正仿宋简体"/>
          <w:bCs/>
          <w:sz w:val="32"/>
          <w:szCs w:val="32"/>
        </w:rPr>
        <w:t>个</w:t>
      </w:r>
      <w:r>
        <w:rPr>
          <w:rFonts w:ascii="宋体" w:hAnsi="宋体" w:eastAsia="方正仿宋简体" w:cs="方正仿宋简体"/>
          <w:bCs/>
          <w:sz w:val="32"/>
          <w:szCs w:val="32"/>
        </w:rPr>
        <w:t>（与部门开展项目自评个数相同）</w:t>
      </w:r>
      <w:r>
        <w:rPr>
          <w:rFonts w:hint="eastAsia" w:ascii="宋体" w:hAnsi="宋体" w:eastAsia="方正仿宋简体" w:cs="方正仿宋简体"/>
          <w:bCs/>
          <w:sz w:val="32"/>
          <w:szCs w:val="32"/>
        </w:rPr>
        <w:t>，金额合计</w:t>
      </w:r>
      <w:r>
        <w:rPr>
          <w:rFonts w:hint="eastAsia" w:ascii="宋体" w:hAnsi="宋体" w:eastAsia="方正仿宋简体" w:cs="方正仿宋简体"/>
          <w:bCs/>
          <w:sz w:val="32"/>
          <w:szCs w:val="32"/>
          <w:lang w:val="en-US" w:eastAsia="zh-CN"/>
        </w:rPr>
        <w:t>776.33</w:t>
      </w:r>
      <w:r>
        <w:rPr>
          <w:rFonts w:hint="eastAsia" w:ascii="宋体" w:hAnsi="宋体" w:eastAsia="方正仿宋简体" w:cs="方正仿宋简体"/>
          <w:bCs/>
          <w:sz w:val="32"/>
          <w:szCs w:val="32"/>
        </w:rPr>
        <w:t>万元</w:t>
      </w:r>
      <w:r>
        <w:rPr>
          <w:rFonts w:ascii="宋体" w:hAnsi="宋体" w:eastAsia="方正仿宋简体" w:cs="方正仿宋简体"/>
          <w:bCs/>
          <w:sz w:val="32"/>
          <w:szCs w:val="32"/>
        </w:rPr>
        <w:t>（与部门开展项目自评金额合计相同）</w:t>
      </w:r>
      <w:r>
        <w:rPr>
          <w:rFonts w:hint="eastAsia" w:ascii="宋体" w:hAnsi="宋体" w:eastAsia="方正仿宋简体" w:cs="方正仿宋简体"/>
          <w:bCs/>
          <w:sz w:val="32"/>
          <w:szCs w:val="32"/>
        </w:rPr>
        <w:t>，实际支出</w:t>
      </w:r>
      <w:r>
        <w:rPr>
          <w:rFonts w:hint="eastAsia" w:ascii="宋体" w:hAnsi="宋体" w:eastAsia="方正仿宋简体" w:cs="方正仿宋简体"/>
          <w:bCs/>
          <w:sz w:val="32"/>
          <w:szCs w:val="32"/>
          <w:lang w:val="en-US" w:eastAsia="zh-CN"/>
        </w:rPr>
        <w:t>685.49</w:t>
      </w:r>
      <w:r>
        <w:rPr>
          <w:rFonts w:hint="eastAsia" w:ascii="宋体" w:hAnsi="宋体" w:eastAsia="方正仿宋简体" w:cs="方正仿宋简体"/>
          <w:bCs/>
          <w:sz w:val="32"/>
          <w:szCs w:val="32"/>
        </w:rPr>
        <w:t>万元，执行率为</w:t>
      </w:r>
      <w:r>
        <w:rPr>
          <w:rFonts w:hint="eastAsia" w:ascii="宋体" w:hAnsi="宋体" w:eastAsia="方正仿宋简体" w:cs="方正仿宋简体"/>
          <w:bCs/>
          <w:sz w:val="32"/>
          <w:szCs w:val="32"/>
          <w:lang w:val="en-US" w:eastAsia="zh-CN"/>
        </w:rPr>
        <w:t>88.3</w:t>
      </w:r>
      <w:r>
        <w:rPr>
          <w:rFonts w:hint="eastAsia" w:ascii="宋体" w:hAnsi="宋体" w:eastAsia="方正仿宋简体" w:cs="方正仿宋简体"/>
          <w:bCs/>
          <w:sz w:val="32"/>
          <w:szCs w:val="32"/>
        </w:rPr>
        <w:t>%。</w:t>
      </w:r>
    </w:p>
    <w:p>
      <w:pPr>
        <w:ind w:left="0" w:firstLine="602" w:firstLineChars="200"/>
        <w:rPr>
          <w:rFonts w:ascii="宋体" w:hAnsi="宋体" w:eastAsia="黑体" w:cs="Times New Roman"/>
          <w:b/>
          <w:sz w:val="30"/>
          <w:szCs w:val="30"/>
        </w:rPr>
      </w:pPr>
      <w:r>
        <w:rPr>
          <w:rFonts w:ascii="宋体" w:hAnsi="宋体" w:eastAsia="黑体" w:cs="Times New Roman"/>
          <w:b/>
          <w:sz w:val="30"/>
          <w:szCs w:val="30"/>
        </w:rPr>
        <w:t>二、绩效评价组织情况</w:t>
      </w:r>
    </w:p>
    <w:p>
      <w:pPr>
        <w:keepNext w:val="0"/>
        <w:keepLines w:val="0"/>
        <w:pageBreakBefore w:val="0"/>
        <w:widowControl w:val="0"/>
        <w:numPr>
          <w:ilvl w:val="0"/>
          <w:numId w:val="3"/>
        </w:numPr>
        <w:kinsoku/>
        <w:wordWrap/>
        <w:overflowPunct/>
        <w:topLinePunct w:val="0"/>
        <w:autoSpaceDE/>
        <w:autoSpaceDN/>
        <w:bidi w:val="0"/>
        <w:adjustRightInd w:val="0"/>
        <w:snapToGrid w:val="0"/>
        <w:spacing w:line="570" w:lineRule="exact"/>
        <w:jc w:val="left"/>
        <w:textAlignment w:val="auto"/>
        <w:rPr>
          <w:rFonts w:ascii="方正楷体简体" w:eastAsia="方正楷体简体" w:cs="方正楷体简体"/>
          <w:b w:val="0"/>
          <w:bCs w:val="0"/>
          <w:color w:val="auto"/>
          <w:sz w:val="32"/>
          <w:szCs w:val="32"/>
          <w:highlight w:val="none"/>
          <w:lang w:val="en-US" w:eastAsia="zh-CN"/>
        </w:rPr>
      </w:pPr>
      <w:r>
        <w:rPr>
          <w:rFonts w:hint="eastAsia" w:ascii="方正楷体简体" w:eastAsia="方正楷体简体" w:cs="方正楷体简体"/>
          <w:b w:val="0"/>
          <w:bCs w:val="0"/>
          <w:sz w:val="32"/>
          <w:szCs w:val="32"/>
        </w:rPr>
        <w:t>部门整体绩效</w:t>
      </w:r>
      <w:r>
        <w:rPr>
          <w:rFonts w:hint="eastAsia" w:ascii="方正楷体简体" w:eastAsia="方正楷体简体" w:cs="方正楷体简体"/>
          <w:b w:val="0"/>
          <w:bCs w:val="0"/>
          <w:sz w:val="32"/>
          <w:szCs w:val="32"/>
          <w:lang w:val="en-US" w:eastAsia="zh-CN"/>
        </w:rPr>
        <w:t>评价目标</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left"/>
        <w:textAlignment w:val="auto"/>
        <w:rPr>
          <w:rFonts w:eastAsia="方正仿宋简体" w:cs="方正仿宋简体"/>
          <w:b w:val="0"/>
          <w:sz w:val="32"/>
          <w:szCs w:val="32"/>
          <w:lang w:bidi="ar-SA"/>
        </w:rPr>
      </w:pPr>
      <w:r>
        <w:rPr>
          <w:rFonts w:hint="eastAsia" w:ascii="宋体" w:cs="宋体"/>
          <w:b w:val="0"/>
          <w:sz w:val="32"/>
          <w:szCs w:val="32"/>
          <w:lang w:bidi="ar-SA"/>
        </w:rPr>
        <w:t>202</w:t>
      </w:r>
      <w:r>
        <w:rPr>
          <w:rFonts w:hint="eastAsia" w:ascii="宋体" w:cs="宋体"/>
          <w:b w:val="0"/>
          <w:sz w:val="32"/>
          <w:szCs w:val="32"/>
          <w:lang w:val="en-US" w:eastAsia="zh-CN" w:bidi="ar-SA"/>
        </w:rPr>
        <w:t>4</w:t>
      </w:r>
      <w:r>
        <w:rPr>
          <w:rFonts w:eastAsia="方正仿宋简体" w:cs="方正仿宋简体"/>
          <w:b w:val="0"/>
          <w:sz w:val="32"/>
          <w:szCs w:val="32"/>
          <w:lang w:bidi="ar-SA"/>
        </w:rPr>
        <w:t>年，</w:t>
      </w:r>
      <w:r>
        <w:rPr>
          <w:rFonts w:hint="eastAsia" w:eastAsia="方正仿宋简体" w:cs="方正仿宋简体"/>
          <w:b w:val="0"/>
          <w:sz w:val="32"/>
          <w:szCs w:val="32"/>
          <w:lang w:bidi="ar-SA"/>
        </w:rPr>
        <w:t>我委全面贯彻习近平新时代中国特色社会主义思想，坚定不移全面从严治党，以严的基调强化正风肃纪，一体推进不敢腐、不能腐、不想腐，坚决打赢反腐败斗争攻坚战持久战，为中国式现代化丰南场景清淤排障、保驾护航。</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left"/>
        <w:textAlignment w:val="auto"/>
        <w:rPr>
          <w:rFonts w:hint="eastAsia" w:ascii="方正楷体简体" w:eastAsia="方正楷体简体" w:cs="方正楷体简体"/>
          <w:b w:val="0"/>
          <w:bCs w:val="0"/>
          <w:color w:val="auto"/>
          <w:sz w:val="32"/>
          <w:szCs w:val="32"/>
          <w:highlight w:val="none"/>
          <w:lang w:val="en-US" w:eastAsia="zh-CN"/>
        </w:rPr>
      </w:pPr>
      <w:r>
        <w:rPr>
          <w:rFonts w:hint="eastAsia" w:ascii="方正楷体简体" w:eastAsia="方正楷体简体" w:cs="方正楷体简体"/>
          <w:b w:val="0"/>
          <w:bCs w:val="0"/>
          <w:color w:val="auto"/>
          <w:sz w:val="32"/>
          <w:szCs w:val="32"/>
          <w:highlight w:val="none"/>
          <w:lang w:val="en-US" w:eastAsia="zh-CN"/>
        </w:rPr>
        <w:t>（二）部门整体绩效评价指标及评价标准</w:t>
      </w:r>
    </w:p>
    <w:p>
      <w:pPr>
        <w:keepNext w:val="0"/>
        <w:keepLines w:val="0"/>
        <w:pageBreakBefore w:val="0"/>
        <w:widowControl w:val="0"/>
        <w:kinsoku/>
        <w:wordWrap/>
        <w:overflowPunct/>
        <w:topLinePunct w:val="0"/>
        <w:autoSpaceDE/>
        <w:autoSpaceDN/>
        <w:bidi w:val="0"/>
        <w:snapToGrid w:val="0"/>
        <w:spacing w:line="570" w:lineRule="exact"/>
        <w:ind w:firstLine="640" w:firstLineChars="200"/>
        <w:textAlignment w:val="auto"/>
        <w:rPr>
          <w:rFonts w:hint="eastAsia" w:ascii="宋体" w:hAnsi="宋体" w:eastAsia="方正仿宋简体" w:cs="方正仿宋简体"/>
          <w:bCs/>
          <w:sz w:val="32"/>
          <w:szCs w:val="32"/>
          <w:lang w:val="en-US" w:eastAsia="zh-CN"/>
        </w:rPr>
      </w:pPr>
      <w:r>
        <w:rPr>
          <w:rFonts w:hint="eastAsia" w:ascii="宋体" w:hAnsi="宋体" w:eastAsia="方正仿宋简体" w:cs="方正仿宋简体"/>
          <w:bCs/>
          <w:sz w:val="32"/>
          <w:szCs w:val="32"/>
          <w:lang w:val="en-US" w:eastAsia="zh-CN"/>
        </w:rPr>
        <w:t>2024年部门整体绩效评价指标设定分三个指标，即投入指标、过程指标、产出及效率指标，共计100分。其中：投入指标分值8分，其中：预算配置指标8分；过程指标分值66分，其中：预算执行指标14分、预算管理指标36分、预算绩效开展指标16分；产出及效率指标分值26分，其中：职责履行指标8分、履职效益指标18分。</w:t>
      </w:r>
      <w:r>
        <w:rPr>
          <w:rFonts w:hint="eastAsia" w:ascii="宋体" w:hAnsi="宋体" w:eastAsia="方正仿宋简体" w:cs="方正仿宋简体"/>
          <w:bCs/>
          <w:sz w:val="32"/>
          <w:szCs w:val="32"/>
          <w:lang w:val="en-US" w:eastAsia="zh-CN" w:bidi="ar-SA"/>
        </w:rPr>
        <w:t>通</w:t>
      </w:r>
      <w:r>
        <w:rPr>
          <w:rFonts w:hint="eastAsia" w:ascii="宋体" w:hAnsi="宋体" w:eastAsia="方正仿宋简体" w:cs="方正仿宋简体"/>
          <w:bCs/>
          <w:sz w:val="32"/>
          <w:szCs w:val="32"/>
        </w:rPr>
        <w:t>过自评，</w:t>
      </w:r>
      <w:r>
        <w:rPr>
          <w:rFonts w:hint="eastAsia" w:ascii="宋体" w:hAnsi="宋体" w:eastAsia="方正仿宋简体" w:cs="方正仿宋简体"/>
          <w:bCs/>
          <w:sz w:val="32"/>
          <w:szCs w:val="32"/>
          <w:lang w:val="en-US" w:eastAsia="zh-CN"/>
        </w:rPr>
        <w:t>2024年</w:t>
      </w:r>
      <w:r>
        <w:rPr>
          <w:rFonts w:hint="eastAsia" w:ascii="宋体" w:hAnsi="宋体" w:eastAsia="方正仿宋简体" w:cs="方正仿宋简体"/>
          <w:bCs/>
          <w:sz w:val="32"/>
          <w:szCs w:val="32"/>
        </w:rPr>
        <w:t>我单位的</w:t>
      </w:r>
      <w:r>
        <w:rPr>
          <w:rFonts w:hint="eastAsia" w:ascii="宋体" w:hAnsi="宋体" w:eastAsia="方正仿宋简体" w:cs="方正仿宋简体"/>
          <w:bCs/>
          <w:sz w:val="32"/>
          <w:szCs w:val="32"/>
          <w:lang w:val="en-US" w:eastAsia="zh-CN"/>
        </w:rPr>
        <w:t>整体</w:t>
      </w:r>
      <w:r>
        <w:rPr>
          <w:rFonts w:hint="eastAsia" w:ascii="宋体" w:hAnsi="宋体" w:eastAsia="方正仿宋简体" w:cs="方正仿宋简体"/>
          <w:bCs/>
          <w:sz w:val="32"/>
          <w:szCs w:val="32"/>
        </w:rPr>
        <w:t>绩效自评</w:t>
      </w:r>
      <w:r>
        <w:rPr>
          <w:rFonts w:hint="eastAsia" w:ascii="宋体" w:hAnsi="宋体" w:eastAsia="方正仿宋简体" w:cs="方正仿宋简体"/>
          <w:bCs/>
          <w:sz w:val="32"/>
          <w:szCs w:val="32"/>
          <w:lang w:val="en-US" w:eastAsia="zh-CN"/>
        </w:rPr>
        <w:t>得分为：98分，</w:t>
      </w:r>
      <w:r>
        <w:rPr>
          <w:rFonts w:hint="eastAsia" w:ascii="宋体" w:hAnsi="宋体" w:eastAsia="方正仿宋简体" w:cs="方正仿宋简体"/>
          <w:bCs/>
          <w:sz w:val="32"/>
          <w:szCs w:val="32"/>
        </w:rPr>
        <w:t>等级</w:t>
      </w:r>
      <w:r>
        <w:rPr>
          <w:rFonts w:hint="eastAsia" w:ascii="宋体" w:hAnsi="宋体" w:eastAsia="方正仿宋简体" w:cs="方正仿宋简体"/>
          <w:bCs/>
          <w:sz w:val="32"/>
          <w:szCs w:val="32"/>
          <w:lang w:val="en-US" w:eastAsia="zh-CN"/>
        </w:rPr>
        <w:t>为</w:t>
      </w:r>
      <w:r>
        <w:rPr>
          <w:rFonts w:hint="eastAsia" w:ascii="宋体" w:hAnsi="宋体" w:eastAsia="方正仿宋简体" w:cs="方正仿宋简体"/>
          <w:bCs/>
          <w:sz w:val="32"/>
          <w:szCs w:val="32"/>
        </w:rPr>
        <w:t>:优秀。</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left"/>
        <w:textAlignment w:val="auto"/>
        <w:rPr>
          <w:rFonts w:hint="eastAsia" w:ascii="方正楷体简体" w:eastAsia="方正楷体简体" w:cs="方正楷体简体"/>
          <w:b w:val="0"/>
          <w:bCs w:val="0"/>
          <w:color w:val="auto"/>
          <w:sz w:val="32"/>
          <w:szCs w:val="32"/>
          <w:highlight w:val="none"/>
          <w:lang w:val="en-US" w:eastAsia="zh-CN"/>
        </w:rPr>
      </w:pPr>
      <w:r>
        <w:rPr>
          <w:rFonts w:hint="eastAsia" w:ascii="方正楷体简体" w:eastAsia="方正楷体简体" w:cs="方正楷体简体"/>
          <w:b w:val="0"/>
          <w:bCs w:val="0"/>
          <w:color w:val="auto"/>
          <w:sz w:val="32"/>
          <w:szCs w:val="32"/>
          <w:highlight w:val="none"/>
          <w:lang w:val="en-US" w:eastAsia="zh-CN"/>
        </w:rPr>
        <w:t>（三）部门整体绩效评价方法</w:t>
      </w:r>
    </w:p>
    <w:p>
      <w:pPr>
        <w:keepNext w:val="0"/>
        <w:keepLines w:val="0"/>
        <w:pageBreakBefore w:val="0"/>
        <w:widowControl w:val="0"/>
        <w:kinsoku/>
        <w:wordWrap/>
        <w:overflowPunct/>
        <w:topLinePunct w:val="0"/>
        <w:autoSpaceDE/>
        <w:autoSpaceDN/>
        <w:bidi w:val="0"/>
        <w:snapToGrid w:val="0"/>
        <w:spacing w:line="570" w:lineRule="exact"/>
        <w:ind w:firstLine="640" w:firstLineChars="200"/>
        <w:textAlignment w:val="auto"/>
        <w:rPr>
          <w:rFonts w:hint="eastAsia" w:ascii="宋体" w:hAnsi="宋体" w:eastAsia="方正仿宋简体"/>
          <w:sz w:val="32"/>
          <w:lang w:val="en-US" w:eastAsia="zh-CN"/>
        </w:rPr>
      </w:pPr>
      <w:r>
        <w:rPr>
          <w:rFonts w:hint="eastAsia" w:ascii="宋体" w:hAnsi="宋体" w:eastAsia="方正仿宋简体" w:cs="方正仿宋简体"/>
          <w:bCs/>
          <w:sz w:val="32"/>
          <w:szCs w:val="32"/>
          <w:lang w:val="en-US" w:eastAsia="zh-CN" w:bidi="ar-SA"/>
        </w:rPr>
        <w:t>2024年部门整体绩效评价工作以单位自评为主。</w:t>
      </w:r>
      <w:r>
        <w:rPr>
          <w:rFonts w:hint="eastAsia" w:ascii="宋体" w:hAnsi="宋体" w:eastAsia="方正仿宋简体" w:cs="方正仿宋简体"/>
          <w:bCs/>
          <w:sz w:val="32"/>
          <w:szCs w:val="32"/>
        </w:rPr>
        <w:t>采取成立本部门绩效自评工作组的形式，本着客观、公正、公开的原则开展自评工作</w:t>
      </w:r>
      <w:r>
        <w:rPr>
          <w:rFonts w:hint="eastAsia" w:ascii="宋体" w:hAnsi="宋体" w:eastAsia="方正仿宋简体" w:cs="方正仿宋简体"/>
          <w:bCs/>
          <w:sz w:val="32"/>
          <w:szCs w:val="32"/>
          <w:lang w:eastAsia="zh-CN"/>
        </w:rPr>
        <w:t>。</w:t>
      </w:r>
    </w:p>
    <w:p>
      <w:pPr>
        <w:keepNext w:val="0"/>
        <w:keepLines w:val="0"/>
        <w:pageBreakBefore w:val="0"/>
        <w:widowControl w:val="0"/>
        <w:kinsoku/>
        <w:wordWrap/>
        <w:overflowPunct/>
        <w:topLinePunct w:val="0"/>
        <w:autoSpaceDE/>
        <w:autoSpaceDN/>
        <w:bidi w:val="0"/>
        <w:spacing w:line="570" w:lineRule="exact"/>
        <w:ind w:firstLine="602" w:firstLineChars="200"/>
        <w:textAlignment w:val="auto"/>
        <w:rPr>
          <w:rFonts w:ascii="宋体" w:hAnsi="宋体" w:eastAsia="黑体" w:cs="Times New Roman"/>
          <w:b/>
          <w:sz w:val="30"/>
          <w:szCs w:val="30"/>
        </w:rPr>
      </w:pPr>
      <w:r>
        <w:rPr>
          <w:rFonts w:ascii="宋体" w:hAnsi="宋体" w:eastAsia="黑体" w:cs="Times New Roman"/>
          <w:b/>
          <w:sz w:val="30"/>
          <w:szCs w:val="30"/>
        </w:rPr>
        <w:t>三、</w:t>
      </w:r>
      <w:r>
        <w:rPr>
          <w:rFonts w:hint="eastAsia" w:ascii="宋体" w:hAnsi="宋体" w:eastAsia="黑体" w:cs="Times New Roman"/>
          <w:b/>
          <w:sz w:val="30"/>
          <w:szCs w:val="30"/>
        </w:rPr>
        <w:t>部门绩效管理开展的整体绩效实现情况</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宋体" w:hAnsi="宋体" w:eastAsia="方正仿宋简体" w:cs="方正仿宋简体"/>
          <w:bCs/>
          <w:sz w:val="32"/>
          <w:szCs w:val="32"/>
        </w:rPr>
      </w:pPr>
      <w:r>
        <w:rPr>
          <w:rFonts w:hint="eastAsia" w:ascii="宋体" w:hAnsi="宋体" w:eastAsia="方正仿宋简体" w:cs="方正仿宋简体"/>
          <w:bCs/>
          <w:sz w:val="32"/>
          <w:szCs w:val="32"/>
          <w:lang w:val="en-US" w:eastAsia="zh-CN"/>
        </w:rPr>
        <w:t>2024年我单位整体支出情况良好，根据年初工作规划和重点性工作要求，较好的完成了年度工作目标，各项工作取得了较好的成效。通过加强预算收支管理，部门整体支出管理情况得到提升。年初所设立的整体绩效目标符合客观实际，绩效目标合理且清晰明确，绩效指标全面完整、科学合理，绩效标准恰当适宜、易于评价，符合年度预算目标。项目社会效益显著，服务对象满意度较高，有效推进了部门绩效目标的实施。2024</w:t>
      </w:r>
      <w:r>
        <w:rPr>
          <w:rFonts w:hint="eastAsia" w:ascii="宋体" w:hAnsi="宋体" w:eastAsia="方正仿宋简体" w:cs="方正仿宋简体"/>
          <w:bCs/>
          <w:sz w:val="32"/>
          <w:szCs w:val="32"/>
        </w:rPr>
        <w:t>年全区党风廉政建设和反腐败工取得了新的更好成效，较好的实现了预算绩效目标。</w:t>
      </w:r>
    </w:p>
    <w:p>
      <w:pPr>
        <w:ind w:firstLine="602" w:firstLineChars="200"/>
        <w:rPr>
          <w:rFonts w:ascii="宋体" w:hAnsi="宋体" w:eastAsia="黑体" w:cs="Times New Roman"/>
          <w:b/>
          <w:sz w:val="30"/>
          <w:szCs w:val="30"/>
        </w:rPr>
      </w:pPr>
      <w:r>
        <w:rPr>
          <w:rFonts w:ascii="宋体" w:hAnsi="宋体" w:eastAsia="黑体" w:cs="Times New Roman"/>
          <w:b/>
          <w:sz w:val="30"/>
          <w:szCs w:val="30"/>
        </w:rPr>
        <w:t>四、存在的问题和建议</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方正楷体简体" w:eastAsia="方正楷体简体" w:cs="方正楷体简体"/>
          <w:b w:val="0"/>
          <w:bCs w:val="0"/>
          <w:sz w:val="32"/>
          <w:szCs w:val="32"/>
          <w:lang w:val="en-US" w:eastAsia="zh-CN"/>
        </w:rPr>
      </w:pPr>
      <w:r>
        <w:rPr>
          <w:rFonts w:hint="eastAsia" w:ascii="方正楷体简体" w:eastAsia="方正楷体简体" w:cs="方正楷体简体"/>
          <w:b w:val="0"/>
          <w:bCs w:val="0"/>
          <w:sz w:val="32"/>
          <w:szCs w:val="32"/>
          <w:lang w:val="en-US" w:eastAsia="zh-CN"/>
        </w:rPr>
        <w:t>（一）存在问题</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eastAsia="方正仿宋简体" w:cs="方正仿宋简体"/>
          <w:b/>
          <w:sz w:val="32"/>
          <w:szCs w:val="32"/>
          <w:lang w:val="en-US" w:eastAsia="zh-CN" w:bidi="ar-SA"/>
        </w:rPr>
      </w:pPr>
      <w:r>
        <w:rPr>
          <w:rFonts w:hint="eastAsia" w:ascii="宋体" w:hAnsi="宋体" w:eastAsia="方正仿宋简体" w:cs="方正仿宋简体"/>
          <w:bCs/>
          <w:sz w:val="32"/>
          <w:szCs w:val="32"/>
          <w:lang w:val="en-US" w:eastAsia="zh-CN"/>
        </w:rPr>
        <w:t>通过对2024年部门整体绩效自评结果的分析，我单位经费的使用达到了预期的效果指标，为纪检监察工作和巡察工作提供了强有力的资金保障。</w:t>
      </w:r>
      <w:r>
        <w:rPr>
          <w:rFonts w:hint="eastAsia" w:eastAsia="方正仿宋简体" w:cs="方正仿宋简体"/>
          <w:b w:val="0"/>
          <w:bCs/>
          <w:sz w:val="32"/>
          <w:szCs w:val="32"/>
          <w:lang w:val="en-US" w:eastAsia="zh-CN" w:bidi="ar-SA"/>
        </w:rPr>
        <w:t>但是在绩效管理中也存在的一些问题，如有的项目年初指标值设置偏低，造成实际完成值高于预期指标值较多，仍需进一步完善。</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方正楷体简体" w:eastAsia="方正楷体简体" w:cs="方正楷体简体"/>
          <w:b w:val="0"/>
          <w:bCs w:val="0"/>
          <w:sz w:val="32"/>
          <w:szCs w:val="32"/>
          <w:lang w:val="en-US" w:eastAsia="zh-CN"/>
        </w:rPr>
      </w:pPr>
      <w:r>
        <w:rPr>
          <w:rFonts w:hint="eastAsia" w:ascii="方正楷体简体" w:eastAsia="方正楷体简体" w:cs="方正楷体简体"/>
          <w:b w:val="0"/>
          <w:bCs w:val="0"/>
          <w:sz w:val="32"/>
          <w:szCs w:val="32"/>
          <w:lang w:val="en-US" w:eastAsia="zh-CN"/>
        </w:rPr>
        <w:t>（二）建议</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宋体" w:hAnsi="宋体" w:eastAsia="方正仿宋简体" w:cs="方正仿宋简体"/>
          <w:bCs/>
          <w:sz w:val="32"/>
          <w:szCs w:val="32"/>
          <w:lang w:val="en-US" w:eastAsia="zh-CN"/>
        </w:rPr>
      </w:pPr>
      <w:r>
        <w:rPr>
          <w:rFonts w:hint="eastAsia" w:ascii="宋体" w:hAnsi="宋体" w:eastAsia="方正仿宋简体" w:cs="方正仿宋简体"/>
          <w:bCs/>
          <w:sz w:val="32"/>
          <w:szCs w:val="32"/>
          <w:lang w:val="en-US" w:eastAsia="zh-CN"/>
        </w:rPr>
        <w:t>1、加强组织学习，增强财务人员预算意识。组织单位财务人员认真学习财务相关法规、制度，提高单位领导对全面预算管理的重视程度，增强财务人员的预算意识。</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宋体" w:hAnsi="宋体" w:eastAsia="方正仿宋简体" w:cs="方正仿宋简体"/>
          <w:bCs/>
          <w:sz w:val="32"/>
          <w:szCs w:val="32"/>
          <w:lang w:val="en-US" w:eastAsia="zh-CN"/>
        </w:rPr>
      </w:pPr>
      <w:r>
        <w:rPr>
          <w:rFonts w:hint="eastAsia" w:ascii="宋体" w:hAnsi="宋体" w:eastAsia="方正仿宋简体" w:cs="方正仿宋简体"/>
          <w:bCs/>
          <w:sz w:val="32"/>
          <w:szCs w:val="32"/>
          <w:lang w:val="en-US" w:eastAsia="zh-CN"/>
        </w:rPr>
        <w:t>2、规范财务运行，加强预算管理。从提高项目绩效预算入手，将绩效目标作为预算安排的重要依据，提高预算编制的科学性和准确性，强化预算执行，促进项目有效实施。</w:t>
      </w:r>
    </w:p>
    <w:p>
      <w:pPr>
        <w:ind w:firstLine="602" w:firstLineChars="200"/>
        <w:rPr>
          <w:rFonts w:ascii="宋体" w:hAnsi="宋体" w:eastAsia="黑体" w:cs="Times New Roman"/>
          <w:b/>
          <w:bCs/>
          <w:sz w:val="30"/>
          <w:szCs w:val="30"/>
        </w:rPr>
      </w:pPr>
      <w:r>
        <w:rPr>
          <w:rFonts w:ascii="宋体" w:hAnsi="宋体" w:eastAsia="黑体" w:cs="Times New Roman"/>
          <w:b/>
          <w:bCs/>
          <w:sz w:val="30"/>
          <w:szCs w:val="30"/>
        </w:rPr>
        <w:t>五、</w:t>
      </w:r>
      <w:r>
        <w:rPr>
          <w:rFonts w:hint="eastAsia" w:ascii="宋体" w:hAnsi="宋体" w:eastAsia="黑体" w:cs="Times New Roman"/>
          <w:b/>
          <w:bCs/>
          <w:sz w:val="30"/>
          <w:szCs w:val="30"/>
        </w:rPr>
        <w:t>其他需要说明的问题</w:t>
      </w:r>
    </w:p>
    <w:p>
      <w:pPr>
        <w:ind w:firstLine="640" w:firstLineChars="200"/>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无。</w:t>
      </w:r>
    </w:p>
    <w:p>
      <w:pPr>
        <w:keepNext w:val="0"/>
        <w:keepLines w:val="0"/>
        <w:pageBreakBefore w:val="0"/>
        <w:widowControl w:val="0"/>
        <w:kinsoku/>
        <w:wordWrap/>
        <w:overflowPunct/>
        <w:topLinePunct w:val="0"/>
        <w:autoSpaceDE/>
        <w:autoSpaceDN/>
        <w:adjustRightInd/>
        <w:snapToGrid/>
        <w:spacing w:line="592" w:lineRule="exact"/>
        <w:rPr>
          <w:rFonts w:hint="eastAsia" w:ascii="宋体" w:hAnsi="宋体" w:eastAsia="方正仿宋简体" w:cs="方正仿宋简体"/>
          <w:b/>
          <w:bCs/>
          <w:spacing w:val="6"/>
          <w:sz w:val="30"/>
          <w:szCs w:val="30"/>
        </w:rPr>
      </w:pPr>
    </w:p>
    <w:sectPr>
      <w:footerReference r:id="rId3" w:type="default"/>
      <w:footerReference r:id="rId4" w:type="even"/>
      <w:pgSz w:w="11906" w:h="16838"/>
      <w:pgMar w:top="1757" w:right="1474" w:bottom="1531" w:left="1587" w:header="851" w:footer="992" w:gutter="0"/>
      <w:pgNumType w:start="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199" w:hRule="exact" w:wrap="around" w:vAnchor="text" w:hAnchor="margin" w:xAlign="center" w:y="1"/>
      <w:pBdr>
        <w:top w:val="none" w:color="auto" w:sz="0" w:space="0"/>
        <w:left w:val="none" w:color="auto" w:sz="0" w:space="0"/>
        <w:bottom w:val="none" w:color="auto" w:sz="0" w:space="0"/>
        <w:right w:val="none" w:color="auto" w:sz="0" w:space="0"/>
      </w:pBdr>
    </w:pPr>
  </w:p>
  <w:p>
    <w:pPr>
      <w:pStyle w:val="6"/>
      <w:framePr w:w="0" w:h="199" w:hRule="exact" w:wrap="around" w:vAnchor="text" w:hAnchor="margin" w:xAlign="center" w:y="1"/>
      <w:pBdr>
        <w:top w:val="none" w:color="auto" w:sz="0" w:space="0"/>
        <w:left w:val="none" w:color="auto" w:sz="0" w:space="0"/>
        <w:bottom w:val="none" w:color="auto" w:sz="0" w:space="0"/>
        <w:right w:val="none" w:color="auto" w:sz="0" w:space="0"/>
      </w:pBd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wrap="around" w:vAnchor="text" w:hAnchor="margin" w:xAlign="center" w:y="1"/>
      <w:pBdr>
        <w:top w:val="none" w:color="auto" w:sz="0" w:space="0"/>
        <w:left w:val="none" w:color="auto" w:sz="0" w:space="0"/>
        <w:bottom w:val="none" w:color="auto" w:sz="0" w:space="0"/>
        <w:right w:val="none" w:color="auto" w:sz="0" w:space="0"/>
      </w:pBdr>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AE86B6"/>
    <w:multiLevelType w:val="multilevel"/>
    <w:tmpl w:val="9FAE86B6"/>
    <w:lvl w:ilvl="0" w:tentative="0">
      <w:start w:val="1"/>
      <w:numFmt w:val="decimal"/>
      <w:lvlText w:val="%1．"/>
      <w:lvlJc w:val="left"/>
      <w:pPr>
        <w:ind w:left="1120" w:hanging="48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abstractNum w:abstractNumId="2">
    <w:nsid w:val="021E84CD"/>
    <w:multiLevelType w:val="multilevel"/>
    <w:tmpl w:val="021E84CD"/>
    <w:lvl w:ilvl="0" w:tentative="0">
      <w:start w:val="1"/>
      <w:numFmt w:val="chineseCountingThousand"/>
      <w:lvlText w:val="（%1）"/>
      <w:lvlJc w:val="left"/>
      <w:pPr>
        <w:ind w:left="1600" w:hanging="96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A546D79"/>
    <w:rsid w:val="3ED054B7"/>
    <w:rsid w:val="405F0AD0"/>
    <w:rsid w:val="470B5EB2"/>
    <w:rsid w:val="4E3F668C"/>
    <w:rsid w:val="521F6887"/>
    <w:rsid w:val="6B185C54"/>
    <w:rsid w:val="6EC2447B"/>
    <w:rsid w:val="7D874B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楷体简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1">
    <w:name w:val="正文-公1"/>
    <w:basedOn w:val="12"/>
    <w:next w:val="1"/>
    <w:qFormat/>
    <w:uiPriority w:val="0"/>
    <w:pPr>
      <w:ind w:firstLine="200" w:firstLineChars="200"/>
    </w:p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CA4B9F-326F-4FF3-AEB4-8E32C44F3D89}">
  <ds:schemaRefs/>
</ds:datastoreItem>
</file>

<file path=docProps/app.xml><?xml version="1.0" encoding="utf-8"?>
<Properties xmlns="http://schemas.openxmlformats.org/officeDocument/2006/extended-properties" xmlns:vt="http://schemas.openxmlformats.org/officeDocument/2006/docPropsVTypes">
  <Template>Normal.eit</Template>
  <Pages>6</Pages>
  <Words>0</Words>
  <Characters>2094</Characters>
  <Lines>0</Lines>
  <Paragraphs>60</Paragraphs>
  <TotalTime>4</TotalTime>
  <ScaleCrop>false</ScaleCrop>
  <LinksUpToDate>false</LinksUpToDate>
  <CharactersWithSpaces>2792</CharactersWithSpaces>
  <Application>WPS Office_10.8.2.7027_F1E327BC-269C-435d-A152-05C5408002CA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2020-08-25T07:30:00Z</dcterms:created>
  <dc:creator>lenovo</dc:creator>
  <cp:lastModifiedBy>Administrator</cp:lastModifiedBy>
  <cp:lastPrinted>2025-03-25T06:44:12Z</cp:lastPrinted>
  <dcterms:modified xsi:type="dcterms:W3CDTF">2025-03-25T06:44:26Z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