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/>
        <w:jc w:val="center"/>
        <w:rPr>
          <w:rFonts w:hint="eastAsia"/>
          <w:sz w:val="40"/>
          <w:szCs w:val="40"/>
          <w:lang w:val="en-US" w:eastAsia="zh-CN"/>
        </w:rPr>
      </w:pPr>
    </w:p>
    <w:p>
      <w:pPr>
        <w:spacing w:line="580" w:lineRule="exact"/>
        <w:ind w:left="0"/>
        <w:jc w:val="center"/>
        <w:rPr>
          <w:rFonts w:hint="eastAsia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40"/>
          <w:szCs w:val="40"/>
          <w:lang w:val="en-US" w:eastAsia="zh-CN"/>
        </w:rPr>
        <w:t>唐山市丰南区司法局</w:t>
      </w:r>
    </w:p>
    <w:p>
      <w:pPr>
        <w:spacing w:line="580" w:lineRule="exact"/>
        <w:ind w:left="0"/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 w:firstLine="321"/>
        <w:jc w:val="both"/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评价方式：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☑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直接组织评价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□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委托评价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pStyle w:val="2"/>
        <w:rPr>
          <w:rFonts w:eastAsia="方正仿宋简体"/>
          <w:sz w:val="30"/>
          <w:szCs w:val="30"/>
          <w:u w:val="single"/>
        </w:rPr>
      </w:pPr>
    </w:p>
    <w:p>
      <w:pPr>
        <w:pStyle w:val="3"/>
        <w:rPr>
          <w:rFonts w:eastAsia="方正仿宋简体"/>
          <w:sz w:val="30"/>
          <w:szCs w:val="30"/>
          <w:u w:val="single"/>
        </w:rPr>
      </w:pPr>
    </w:p>
    <w:p>
      <w:pPr>
        <w:pStyle w:val="4"/>
        <w:jc w:val="both"/>
      </w:pP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唐山市丰南区司法局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jc w:val="center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  <w:lang w:val="en-US" w:eastAsia="zh-CN"/>
        </w:rPr>
        <w:t>填报日期：2025</w:t>
      </w:r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  <w:lang w:val="en-US" w:eastAsia="zh-CN"/>
        </w:rPr>
        <w:t>21</w:t>
      </w:r>
      <w:r>
        <w:rPr>
          <w:rFonts w:eastAsia="方正仿宋简体"/>
          <w:sz w:val="30"/>
          <w:szCs w:val="30"/>
        </w:rPr>
        <w:t>日</w:t>
      </w:r>
    </w:p>
    <w:p>
      <w:pPr>
        <w:spacing w:line="580" w:lineRule="exact"/>
        <w:rPr>
          <w:rFonts w:hint="eastAsia" w:eastAsia="方正仿宋简体"/>
          <w:sz w:val="30"/>
          <w:szCs w:val="30"/>
        </w:rPr>
      </w:pPr>
    </w:p>
    <w:p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一、绩效自评工作组织开展情况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ascii="仿宋" w:hAnsi="仿宋" w:eastAsia="仿宋"/>
          <w:b w:val="0"/>
          <w:bCs/>
          <w:sz w:val="32"/>
          <w:szCs w:val="32"/>
        </w:rPr>
        <w:t>为确实做好20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b w:val="0"/>
          <w:bCs/>
          <w:sz w:val="32"/>
          <w:szCs w:val="32"/>
        </w:rPr>
        <w:t>年度财政支出绩效自我评价工作，提高财政资金使用效益，根据区财政局《</w:t>
      </w:r>
      <w:r>
        <w:rPr>
          <w:rFonts w:hint="eastAsia" w:ascii="仿宋" w:hAnsi="仿宋" w:eastAsia="仿宋"/>
          <w:b w:val="0"/>
          <w:bCs/>
          <w:sz w:val="32"/>
          <w:szCs w:val="32"/>
        </w:rPr>
        <w:t>关于全面开展20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b w:val="0"/>
          <w:bCs/>
          <w:sz w:val="32"/>
          <w:szCs w:val="32"/>
        </w:rPr>
        <w:t>年度财政支出绩效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b w:val="0"/>
          <w:bCs/>
          <w:sz w:val="32"/>
          <w:szCs w:val="32"/>
        </w:rPr>
        <w:t>工作的通知</w:t>
      </w:r>
      <w:r>
        <w:rPr>
          <w:rFonts w:ascii="仿宋" w:hAnsi="仿宋" w:eastAsia="仿宋"/>
          <w:b w:val="0"/>
          <w:bCs/>
          <w:sz w:val="32"/>
          <w:szCs w:val="32"/>
        </w:rPr>
        <w:t>》(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丰财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监[</w:t>
      </w:r>
      <w:r>
        <w:rPr>
          <w:rFonts w:hint="eastAsia" w:ascii="仿宋" w:hAnsi="仿宋" w:eastAsia="仿宋"/>
          <w:b w:val="0"/>
          <w:bCs/>
          <w:sz w:val="32"/>
          <w:szCs w:val="32"/>
        </w:rPr>
        <w:t>20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25]1</w:t>
      </w:r>
      <w:r>
        <w:rPr>
          <w:rFonts w:hint="eastAsia" w:ascii="仿宋" w:hAnsi="仿宋" w:eastAsia="仿宋"/>
          <w:b w:val="0"/>
          <w:bCs/>
          <w:sz w:val="32"/>
          <w:szCs w:val="32"/>
        </w:rPr>
        <w:t>号</w:t>
      </w:r>
      <w:r>
        <w:rPr>
          <w:rFonts w:ascii="仿宋" w:hAnsi="仿宋" w:eastAsia="仿宋"/>
          <w:b w:val="0"/>
          <w:bCs/>
          <w:sz w:val="32"/>
          <w:szCs w:val="32"/>
        </w:rPr>
        <w:t>)文件要求，我局对20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b w:val="0"/>
          <w:bCs/>
          <w:sz w:val="32"/>
          <w:szCs w:val="32"/>
        </w:rPr>
        <w:t>年度所有使用财政资金的项目（含调整追加项目）均开展了绩效自评工作。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48" w:firstLineChars="200"/>
        <w:jc w:val="both"/>
        <w:textAlignment w:val="auto"/>
        <w:outlineLvl w:val="9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ascii="仿宋" w:hAnsi="仿宋" w:eastAsia="仿宋"/>
          <w:b w:val="0"/>
          <w:bCs/>
          <w:sz w:val="32"/>
          <w:szCs w:val="32"/>
        </w:rPr>
        <w:t>我局成立由局长任组长，主管副职任副组长，相关科室负责人为成员的绩效评价工作小组，明确了各成员在此次自评工作中的职责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。</w:t>
      </w:r>
      <w:r>
        <w:rPr>
          <w:rFonts w:ascii="仿宋" w:hAnsi="仿宋" w:eastAsia="仿宋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按照20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b w:val="0"/>
          <w:bCs/>
          <w:sz w:val="32"/>
          <w:szCs w:val="32"/>
        </w:rPr>
        <w:t>年预算执行情况，纳入我单位财政支出绩效评价自评项目共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b w:val="0"/>
          <w:bCs/>
          <w:sz w:val="32"/>
          <w:szCs w:val="32"/>
        </w:rPr>
        <w:t>项，涉及资金额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470.270461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万元，主要包括区级运转类资金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180.861194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万元；区级项目人员资金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289.409267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万元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ascii="仿宋" w:hAnsi="仿宋" w:eastAsia="仿宋"/>
          <w:b w:val="0"/>
          <w:bCs/>
          <w:sz w:val="32"/>
          <w:szCs w:val="32"/>
        </w:rPr>
        <w:t>评价方法：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1、</w:t>
      </w:r>
      <w:r>
        <w:rPr>
          <w:rFonts w:ascii="仿宋" w:hAnsi="仿宋" w:eastAsia="仿宋"/>
          <w:b w:val="0"/>
          <w:bCs/>
          <w:sz w:val="32"/>
          <w:szCs w:val="32"/>
        </w:rPr>
        <w:t>召开各业务科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、</w:t>
      </w:r>
      <w:r>
        <w:rPr>
          <w:rFonts w:ascii="仿宋" w:hAnsi="仿宋" w:eastAsia="仿宋"/>
          <w:b w:val="0"/>
          <w:bCs/>
          <w:sz w:val="32"/>
          <w:szCs w:val="32"/>
        </w:rPr>
        <w:t>室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负责人</w:t>
      </w:r>
      <w:r>
        <w:rPr>
          <w:rFonts w:ascii="仿宋" w:hAnsi="仿宋" w:eastAsia="仿宋"/>
          <w:b w:val="0"/>
          <w:bCs/>
          <w:sz w:val="32"/>
          <w:szCs w:val="32"/>
        </w:rPr>
        <w:t>会议，听取业务工作完成情况汇报。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2、</w:t>
      </w:r>
      <w:r>
        <w:rPr>
          <w:rFonts w:ascii="仿宋" w:hAnsi="仿宋" w:eastAsia="仿宋"/>
          <w:b w:val="0"/>
          <w:bCs/>
          <w:sz w:val="32"/>
          <w:szCs w:val="32"/>
        </w:rPr>
        <w:t>收集核查资料。收集该项目相关政策文件和项目单位相关制度等资料；核查相关制度是否完善，资金使用和费用报销是否合规、手续是否齐全、是否存在挤占、截留、挪用等情况。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3、</w:t>
      </w:r>
      <w:r>
        <w:rPr>
          <w:rFonts w:ascii="仿宋" w:hAnsi="仿宋" w:eastAsia="仿宋"/>
          <w:b w:val="0"/>
          <w:bCs/>
          <w:sz w:val="32"/>
          <w:szCs w:val="32"/>
        </w:rPr>
        <w:t>现场查看。进行实地查看，调查走访。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48" w:firstLineChars="200"/>
        <w:jc w:val="both"/>
        <w:textAlignment w:val="auto"/>
        <w:outlineLvl w:val="9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4、</w:t>
      </w:r>
      <w:r>
        <w:rPr>
          <w:rFonts w:ascii="仿宋" w:hAnsi="仿宋" w:eastAsia="仿宋"/>
          <w:b w:val="0"/>
          <w:bCs/>
          <w:sz w:val="32"/>
          <w:szCs w:val="32"/>
        </w:rPr>
        <w:t>得出评价结论，形成绩效评价报告。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（二）评价结果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通过自评，我单位的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个项目，评价结果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15个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为优秀等级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二、绩效目标实现情况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2024年，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我单位按照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中央和省、市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区委</w:t>
      </w:r>
      <w:r>
        <w:rPr>
          <w:rFonts w:hint="eastAsia" w:ascii="仿宋" w:hAnsi="仿宋" w:eastAsia="仿宋"/>
          <w:b w:val="0"/>
          <w:bCs/>
          <w:sz w:val="32"/>
          <w:szCs w:val="32"/>
        </w:rPr>
        <w:t>决策部署，牢牢锚定高质量发展首要任务，忠诚履行司法行政机关职责使命，以高水平法治护航高质量发展。坚持统抓协调，全面依法治区制度机制日益健全。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default" w:ascii="仿宋" w:hAnsi="仿宋" w:eastAsia="仿宋"/>
          <w:b w:val="0"/>
          <w:bCs/>
          <w:sz w:val="32"/>
          <w:szCs w:val="32"/>
          <w:lang w:val="en-US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通过自评，我单位的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个项目，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15个项目预算执行率均能达到100%，</w:t>
      </w:r>
      <w:r>
        <w:rPr>
          <w:rFonts w:hint="eastAsia" w:ascii="仿宋" w:hAnsi="仿宋" w:eastAsia="仿宋"/>
          <w:b w:val="0"/>
          <w:bCs/>
          <w:sz w:val="32"/>
          <w:szCs w:val="32"/>
        </w:rPr>
        <w:t>评价结果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b w:val="0"/>
          <w:bCs/>
          <w:sz w:val="32"/>
          <w:szCs w:val="32"/>
        </w:rPr>
        <w:t>优秀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。</w:t>
      </w:r>
    </w:p>
    <w:p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三、绩效目标设定质量情况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年初绩效目标设定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总体看较为</w:t>
      </w:r>
      <w:r>
        <w:rPr>
          <w:rFonts w:hint="eastAsia" w:ascii="仿宋" w:hAnsi="仿宋" w:eastAsia="仿宋"/>
          <w:b w:val="0"/>
          <w:bCs/>
          <w:sz w:val="32"/>
          <w:szCs w:val="32"/>
        </w:rPr>
        <w:t>清晰准确，绩效指标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比较</w:t>
      </w:r>
      <w:r>
        <w:rPr>
          <w:rFonts w:hint="eastAsia" w:ascii="仿宋" w:hAnsi="仿宋" w:eastAsia="仿宋"/>
          <w:b w:val="0"/>
          <w:bCs/>
          <w:sz w:val="32"/>
          <w:szCs w:val="32"/>
        </w:rPr>
        <w:t>全面完整、科学合理，绩效标准恰当适宜、易于评价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，我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年初绩效目标设定的较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为明确、合理</w:t>
      </w:r>
      <w:r>
        <w:rPr>
          <w:rFonts w:hint="eastAsia" w:ascii="仿宋" w:hAnsi="仿宋" w:eastAsia="仿宋"/>
          <w:b w:val="0"/>
          <w:bCs/>
          <w:sz w:val="32"/>
          <w:szCs w:val="32"/>
        </w:rPr>
        <w:t>。</w:t>
      </w:r>
    </w:p>
    <w:p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四、整改措施及结果应用</w:t>
      </w:r>
    </w:p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 w:firstLine="568"/>
        <w:jc w:val="both"/>
        <w:rPr>
          <w:rFonts w:hint="eastAsia" w:ascii="仿宋" w:hAnsi="仿宋" w:eastAsia="仿宋" w:cs="Arial"/>
          <w:b w:val="0"/>
          <w:bCs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Arial"/>
          <w:b w:val="0"/>
          <w:bCs/>
          <w:spacing w:val="2"/>
          <w:kern w:val="2"/>
          <w:sz w:val="32"/>
          <w:szCs w:val="32"/>
          <w:lang w:val="en-US" w:eastAsia="zh-CN" w:bidi="ar-SA"/>
        </w:rPr>
        <w:t>通过本次绩效评价，我单位将继续加强预算绩效管理，使绩效预算管理真正系统、规范的落实。</w:t>
      </w:r>
    </w:p>
    <w:p>
      <w:pPr>
        <w:rPr>
          <w:b w:val="0"/>
          <w:bCs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ZDZkNmE1NDBjZjhkNWQ3YTU0N2UyM2U4ZDQwYmNhNGQifQ=="/>
    <w:docVar w:name="KSO_WPS_MARK_KEY" w:val="86d43239-17ee-46a7-aa9a-5e35df2fd4a6"/>
  </w:docVars>
  <w:rsids>
    <w:rsidRoot w:val="00000000"/>
    <w:rsid w:val="01F571E8"/>
    <w:rsid w:val="03675EC4"/>
    <w:rsid w:val="0D786F20"/>
    <w:rsid w:val="14740441"/>
    <w:rsid w:val="17540917"/>
    <w:rsid w:val="184C56C8"/>
    <w:rsid w:val="19365D07"/>
    <w:rsid w:val="1E85149C"/>
    <w:rsid w:val="204809D3"/>
    <w:rsid w:val="20F35878"/>
    <w:rsid w:val="2604539D"/>
    <w:rsid w:val="28C861E8"/>
    <w:rsid w:val="2F3C116D"/>
    <w:rsid w:val="359E4742"/>
    <w:rsid w:val="362509E3"/>
    <w:rsid w:val="3EF06066"/>
    <w:rsid w:val="415B1EBD"/>
    <w:rsid w:val="47823F03"/>
    <w:rsid w:val="48F36E7F"/>
    <w:rsid w:val="4C87000A"/>
    <w:rsid w:val="513B7AA4"/>
    <w:rsid w:val="552705DC"/>
    <w:rsid w:val="5B084A0C"/>
    <w:rsid w:val="62F12229"/>
    <w:rsid w:val="68D45F2D"/>
    <w:rsid w:val="71F576E5"/>
    <w:rsid w:val="72CE0547"/>
    <w:rsid w:val="748200B5"/>
    <w:rsid w:val="781D64BE"/>
    <w:rsid w:val="7CB718F6"/>
    <w:rsid w:val="7DDD542C"/>
    <w:rsid w:val="7ECB7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7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8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仿宋" w:cs="仿宋"/>
      <w:sz w:val="31"/>
      <w:szCs w:val="31"/>
    </w:rPr>
  </w:style>
  <w:style w:type="paragraph" w:customStyle="1" w:styleId="3">
    <w:name w:val="正文部分 Char Char Char"/>
    <w:basedOn w:val="2"/>
    <w:next w:val="4"/>
    <w:qFormat/>
    <w:uiPriority w:val="0"/>
    <w:pPr>
      <w:spacing w:line="460" w:lineRule="exact"/>
    </w:pPr>
    <w:rPr>
      <w:rFonts w:eastAsia="宋体"/>
      <w:sz w:val="24"/>
    </w:rPr>
  </w:style>
  <w:style w:type="paragraph" w:customStyle="1" w:styleId="4">
    <w:name w:val="章标题"/>
    <w:basedOn w:val="5"/>
    <w:qFormat/>
    <w:uiPriority w:val="0"/>
    <w:pPr>
      <w:spacing w:line="360" w:lineRule="auto"/>
    </w:pPr>
    <w:rPr>
      <w:rFonts w:ascii="Times New Roman" w:hAnsi="Times New Roman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cs="Times New Roman"/>
      <w:bCs/>
      <w:szCs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2A78121A-F4F4-4863-AD9C-3BCC679531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782</Words>
  <Characters>845</Characters>
  <Lines>0</Lines>
  <Paragraphs>34</Paragraphs>
  <TotalTime>19</TotalTime>
  <ScaleCrop>false</ScaleCrop>
  <LinksUpToDate>false</LinksUpToDate>
  <CharactersWithSpaces>859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Administrator</cp:lastModifiedBy>
  <dcterms:modified xsi:type="dcterms:W3CDTF">2025-03-28T07:45:30Z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81C88EE50BAF4527BBDEACBB61845AD7_13</vt:lpwstr>
  </property>
</Properties>
</file>