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F9D54"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附件4</w:t>
      </w:r>
    </w:p>
    <w:p w14:paraId="3F020056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2D28DEC4">
      <w:pPr>
        <w:spacing w:line="580" w:lineRule="exact"/>
        <w:ind w:left="0"/>
        <w:jc w:val="center"/>
        <w:rPr>
          <w:rFonts w:hint="eastAsia" w:ascii="方正小标宋简体"/>
          <w:sz w:val="40"/>
          <w:szCs w:val="40"/>
        </w:rPr>
      </w:pPr>
      <w:r>
        <w:rPr>
          <w:rFonts w:hint="eastAsia" w:ascii="方正小标宋简体"/>
          <w:sz w:val="40"/>
          <w:szCs w:val="40"/>
        </w:rPr>
        <w:t>财政支出重点评价报告</w:t>
      </w:r>
    </w:p>
    <w:p w14:paraId="2D753361">
      <w:pPr>
        <w:spacing w:line="580" w:lineRule="exact"/>
        <w:ind w:left="0"/>
        <w:jc w:val="center"/>
        <w:rPr>
          <w:rFonts w:hint="eastAsia" w:ascii="方正楷体简体" w:eastAsia="方正楷体简体"/>
          <w:sz w:val="30"/>
          <w:szCs w:val="30"/>
        </w:rPr>
      </w:pPr>
      <w:r>
        <w:rPr>
          <w:rFonts w:hint="eastAsia" w:ascii="方正楷体简体" w:eastAsia="方正楷体简体"/>
          <w:sz w:val="30"/>
          <w:szCs w:val="30"/>
        </w:rPr>
        <w:t>（</w:t>
      </w:r>
      <w:r>
        <w:rPr>
          <w:rFonts w:hint="eastAsia" w:ascii="方正楷体简体" w:eastAsia="方正楷体简体"/>
          <w:sz w:val="30"/>
          <w:szCs w:val="30"/>
          <w:lang w:val="en-US" w:eastAsia="zh-CN"/>
        </w:rPr>
        <w:t>2024</w:t>
      </w:r>
      <w:r>
        <w:rPr>
          <w:rFonts w:hint="eastAsia" w:ascii="方正楷体简体" w:eastAsia="方正楷体简体"/>
          <w:sz w:val="30"/>
          <w:szCs w:val="30"/>
        </w:rPr>
        <w:t>年度）</w:t>
      </w:r>
    </w:p>
    <w:p w14:paraId="15FAA8D6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28607178"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 </w:t>
      </w:r>
    </w:p>
    <w:p w14:paraId="5D11C966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65A498DC">
      <w:pPr>
        <w:keepNext w:val="0"/>
        <w:keepLines w:val="0"/>
        <w:pageBreakBefore w:val="0"/>
        <w:widowControl w:val="0"/>
        <w:tabs>
          <w:tab w:val="left" w:pos="6206"/>
          <w:tab w:val="left" w:pos="6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428" w:leftChars="-200" w:right="-428" w:rightChars="-200" w:firstLine="608" w:firstLineChars="200"/>
        <w:jc w:val="both"/>
        <w:textAlignment w:val="auto"/>
        <w:rPr>
          <w:rFonts w:eastAsia="方正仿宋简体"/>
          <w:sz w:val="30"/>
          <w:szCs w:val="30"/>
          <w:u w:val="single"/>
        </w:rPr>
      </w:pPr>
      <w:r>
        <w:rPr>
          <w:rFonts w:eastAsia="方正仿宋简体"/>
          <w:sz w:val="30"/>
          <w:szCs w:val="30"/>
        </w:rPr>
        <w:t>项目（专项资金）名称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eastAsia="方正仿宋简体"/>
          <w:sz w:val="30"/>
          <w:szCs w:val="30"/>
          <w:u w:val="single"/>
        </w:rPr>
        <w:t>市容环境卫生管理人员经费（劳务费）</w:t>
      </w:r>
    </w:p>
    <w:p w14:paraId="309EF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428" w:leftChars="-200" w:right="-428" w:rightChars="-200" w:firstLine="608" w:firstLineChars="200"/>
        <w:jc w:val="both"/>
        <w:textAlignment w:val="auto"/>
        <w:rPr>
          <w:rFonts w:eastAsia="方正仿宋简体"/>
          <w:sz w:val="30"/>
          <w:szCs w:val="30"/>
          <w:u w:val="single"/>
        </w:rPr>
      </w:pPr>
    </w:p>
    <w:p w14:paraId="4257E076">
      <w:pPr>
        <w:keepNext w:val="0"/>
        <w:keepLines w:val="0"/>
        <w:pageBreakBefore w:val="0"/>
        <w:widowControl w:val="0"/>
        <w:tabs>
          <w:tab w:val="left" w:pos="6634"/>
          <w:tab w:val="left" w:pos="69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428" w:leftChars="-200" w:right="-428" w:rightChars="-200" w:firstLine="608" w:firstLineChars="200"/>
        <w:jc w:val="both"/>
        <w:textAlignment w:val="auto"/>
        <w:rPr>
          <w:rFonts w:eastAsia="方正仿宋简体"/>
          <w:sz w:val="28"/>
          <w:szCs w:val="28"/>
        </w:rPr>
      </w:pPr>
      <w:r>
        <w:rPr>
          <w:rFonts w:eastAsia="方正仿宋简体"/>
          <w:sz w:val="30"/>
          <w:szCs w:val="30"/>
        </w:rPr>
        <w:t>项 目 实 施 单 位</w:t>
      </w:r>
      <w:r>
        <w:rPr>
          <w:rFonts w:hint="eastAsia" w:eastAsia="方正仿宋简体"/>
          <w:sz w:val="30"/>
          <w:szCs w:val="30"/>
          <w:lang w:val="en-US" w:eastAsia="zh-CN"/>
        </w:rPr>
        <w:t xml:space="preserve"> </w:t>
      </w:r>
      <w:r>
        <w:rPr>
          <w:rFonts w:hint="eastAsia" w:eastAsia="方正仿宋简体"/>
          <w:sz w:val="28"/>
          <w:szCs w:val="28"/>
          <w:u w:val="single"/>
          <w:lang w:eastAsia="zh-CN"/>
        </w:rPr>
        <w:t>唐山市丰南区城市管理综合执法大队</w:t>
      </w:r>
      <w:r>
        <w:rPr>
          <w:rFonts w:hint="eastAsia" w:eastAsia="方正仿宋简体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方正仿宋简体"/>
          <w:sz w:val="28"/>
          <w:szCs w:val="28"/>
          <w:u w:val="single"/>
        </w:rPr>
        <w:t>（公章）</w:t>
      </w:r>
    </w:p>
    <w:p w14:paraId="2CEDD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428" w:leftChars="-200" w:right="-428" w:rightChars="-200" w:firstLine="608" w:firstLineChars="200"/>
        <w:jc w:val="both"/>
        <w:textAlignment w:val="auto"/>
        <w:rPr>
          <w:rFonts w:eastAsia="方正仿宋简体"/>
          <w:sz w:val="30"/>
          <w:szCs w:val="30"/>
          <w:u w:val="single"/>
        </w:rPr>
      </w:pPr>
    </w:p>
    <w:p w14:paraId="20218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428" w:leftChars="-200" w:right="-428" w:rightChars="-200" w:firstLine="608" w:firstLineChars="200"/>
        <w:jc w:val="both"/>
        <w:textAlignment w:val="auto"/>
        <w:rPr>
          <w:rFonts w:eastAsia="方正仿宋简体"/>
          <w:sz w:val="28"/>
          <w:szCs w:val="28"/>
        </w:rPr>
      </w:pPr>
      <w:r>
        <w:rPr>
          <w:rFonts w:eastAsia="方正仿宋简体"/>
          <w:sz w:val="30"/>
          <w:szCs w:val="30"/>
        </w:rPr>
        <w:t>项 目 主 管 部 门</w:t>
      </w:r>
      <w:r>
        <w:rPr>
          <w:rFonts w:eastAsia="方正仿宋简体"/>
          <w:sz w:val="30"/>
          <w:szCs w:val="30"/>
          <w:u w:val="none"/>
        </w:rPr>
        <w:t xml:space="preserve"> </w:t>
      </w:r>
      <w:r>
        <w:rPr>
          <w:rFonts w:hint="eastAsia" w:eastAsia="方正仿宋简体"/>
          <w:sz w:val="28"/>
          <w:szCs w:val="28"/>
          <w:u w:val="single"/>
          <w:lang w:eastAsia="zh-CN"/>
        </w:rPr>
        <w:t>唐山市丰南区城市管理综合行政执法局</w:t>
      </w:r>
      <w:r>
        <w:rPr>
          <w:rFonts w:eastAsia="方正仿宋简体"/>
          <w:sz w:val="28"/>
          <w:szCs w:val="28"/>
          <w:u w:val="single"/>
        </w:rPr>
        <w:t>（公章）</w:t>
      </w:r>
    </w:p>
    <w:p w14:paraId="6E8AEB7C">
      <w:pPr>
        <w:spacing w:line="580" w:lineRule="exact"/>
        <w:ind w:left="0" w:firstLine="608" w:firstLineChars="200"/>
        <w:jc w:val="both"/>
        <w:rPr>
          <w:rFonts w:eastAsia="方正仿宋简体"/>
          <w:sz w:val="30"/>
          <w:szCs w:val="30"/>
        </w:rPr>
      </w:pPr>
    </w:p>
    <w:p w14:paraId="4D366026">
      <w:pPr>
        <w:tabs>
          <w:tab w:val="left" w:pos="6526"/>
        </w:tabs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部门（单位）负责人签字：</w:t>
      </w:r>
      <w:r>
        <w:rPr>
          <w:rFonts w:eastAsia="方正仿宋简体"/>
          <w:sz w:val="30"/>
          <w:szCs w:val="30"/>
          <w:u w:val="single"/>
        </w:rPr>
        <w:t xml:space="preserve">               </w:t>
      </w:r>
    </w:p>
    <w:p w14:paraId="10740A81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66E24762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5503B478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0DE2FAA8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0DBA6B31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7CB95BB7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2EC24CA8">
      <w:pPr>
        <w:spacing w:line="580" w:lineRule="exact"/>
        <w:ind w:left="0" w:firstLine="608" w:firstLineChars="200"/>
        <w:jc w:val="center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　　　　　　　　　　　　　　　</w:t>
      </w:r>
      <w:r>
        <w:rPr>
          <w:rFonts w:hint="eastAsia" w:eastAsia="方正仿宋简体"/>
          <w:sz w:val="30"/>
          <w:szCs w:val="30"/>
          <w:lang w:val="en-US" w:eastAsia="zh-CN"/>
        </w:rPr>
        <w:t>2025</w:t>
      </w:r>
      <w:r>
        <w:rPr>
          <w:rFonts w:eastAsia="方正仿宋简体"/>
          <w:sz w:val="30"/>
          <w:szCs w:val="30"/>
        </w:rPr>
        <w:t>年</w:t>
      </w:r>
      <w:r>
        <w:rPr>
          <w:rFonts w:hint="eastAsia" w:eastAsia="方正仿宋简体"/>
          <w:sz w:val="30"/>
          <w:szCs w:val="30"/>
          <w:lang w:val="en-US" w:eastAsia="zh-CN"/>
        </w:rPr>
        <w:t>2</w:t>
      </w:r>
      <w:r>
        <w:rPr>
          <w:rFonts w:eastAsia="方正仿宋简体"/>
          <w:sz w:val="30"/>
          <w:szCs w:val="30"/>
        </w:rPr>
        <w:t>月</w:t>
      </w:r>
      <w:r>
        <w:rPr>
          <w:rFonts w:hint="eastAsia" w:eastAsia="方正仿宋简体"/>
          <w:sz w:val="30"/>
          <w:szCs w:val="30"/>
          <w:lang w:val="en-US" w:eastAsia="zh-CN"/>
        </w:rPr>
        <w:t>20</w:t>
      </w:r>
      <w:r>
        <w:rPr>
          <w:rFonts w:eastAsia="方正仿宋简体"/>
          <w:sz w:val="30"/>
          <w:szCs w:val="30"/>
        </w:rPr>
        <w:t>日　</w:t>
      </w:r>
    </w:p>
    <w:p w14:paraId="411DA86A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593E72A8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2D37FB66">
      <w:pPr>
        <w:spacing w:line="580" w:lineRule="exact"/>
        <w:ind w:left="0"/>
        <w:rPr>
          <w:rFonts w:eastAsia="方正仿宋简体"/>
          <w:sz w:val="30"/>
          <w:szCs w:val="30"/>
        </w:rPr>
        <w:sectPr>
          <w:pgSz w:w="11907" w:h="16840"/>
          <w:pgMar w:top="1418" w:right="1474" w:bottom="1134" w:left="1588" w:header="851" w:footer="992" w:gutter="0"/>
          <w:cols w:space="720" w:num="1"/>
          <w:docGrid w:type="lines" w:linePitch="312" w:charSpace="0"/>
        </w:sectPr>
      </w:pPr>
    </w:p>
    <w:p w14:paraId="539634EC">
      <w:pPr>
        <w:spacing w:line="560" w:lineRule="exact"/>
        <w:ind w:firstLine="56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按照《中共唐山市丰南区委 唐山市丰南区人民政府关于全面实施预算绩效管理的实施意见》（丰南发〔2020〕3号）、《唐山市丰南区部门预算项目绩效自评管理办法》（丰财监〔2020〕 2号）和《唐山市丰南区项目支出绩效重点评价管理办法》（丰财监〔2020〕3号）等文件要求，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结合我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单位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实际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情况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，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对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202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年度财政支出绩效进行评价。</w:t>
      </w:r>
    </w:p>
    <w:p w14:paraId="44FCA10E">
      <w:pPr>
        <w:spacing w:line="580" w:lineRule="exact"/>
        <w:ind w:firstLine="568" w:firstLineChars="200"/>
        <w:rPr>
          <w:rFonts w:hint="eastAsia" w:ascii="方正黑体简体" w:eastAsia="方正黑体简体" w:cs="Arial"/>
          <w:sz w:val="28"/>
          <w:szCs w:val="28"/>
        </w:rPr>
      </w:pPr>
      <w:r>
        <w:rPr>
          <w:rFonts w:hint="eastAsia" w:ascii="方正黑体简体" w:eastAsia="方正黑体简体" w:cs="Arial"/>
          <w:sz w:val="28"/>
          <w:szCs w:val="28"/>
        </w:rPr>
        <w:t>一、绩效自评工作组织开展情况</w:t>
      </w:r>
    </w:p>
    <w:p w14:paraId="76FB5E46">
      <w:pPr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（一）组织情况</w:t>
      </w:r>
    </w:p>
    <w:p w14:paraId="5AE95C89">
      <w:pPr>
        <w:snapToGrid w:val="0"/>
        <w:spacing w:line="580" w:lineRule="exact"/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为了做好此次绩效评价工作，我单位专门成立了绩效评价工作小组，由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大队长王长春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任组长，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副大队长孟令伍、董秀颖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任副组长，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成员包括：佟继明、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李旭东、冯晓勇、李正宝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王文明、陆向峰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，针对20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年度财政支出制定绩效评价方案，分配绩效评价工作任务，由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财务股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牵头负责，统筹协调。</w:t>
      </w:r>
    </w:p>
    <w:p w14:paraId="23C4C722">
      <w:pPr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（二）实施过程</w:t>
      </w:r>
    </w:p>
    <w:p w14:paraId="4535A108">
      <w:pPr>
        <w:snapToGrid w:val="0"/>
        <w:spacing w:line="580" w:lineRule="exact"/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按照《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唐山市丰南区财政局关于做好2024年度预算部门绩效自评工作的通知》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丰财监[202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]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号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文件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要求，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财务股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办公室、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公共事业中队、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党办等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相关人员对具体财政支出项目开展自评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，法制股对绩效自评情况进行监督考评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。</w:t>
      </w:r>
    </w:p>
    <w:p w14:paraId="16032938">
      <w:pPr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1、搜集相关的数据和资料，包括绩效目标、指标数据、该项资金使用情况等资料。</w:t>
      </w:r>
    </w:p>
    <w:p w14:paraId="3146BB81">
      <w:pPr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2、对所取得的数据和资料进行核实、整理。</w:t>
      </w:r>
    </w:p>
    <w:p w14:paraId="3B6DE4CB">
      <w:pPr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3、根据基础数据计算出反映各项绩效指标完成情况的实际完成值。</w:t>
      </w:r>
    </w:p>
    <w:p w14:paraId="275BD7BA">
      <w:pPr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4、按照项目设定的各项绩效指标完成情况确定相应的完成等级，分优秀、良好、一般、差四个等级。</w:t>
      </w:r>
    </w:p>
    <w:p w14:paraId="0FFEB469">
      <w:pPr>
        <w:ind w:firstLine="568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5、讨论确定指标权重，计算单项指标折算得分，并计算自评得分及评价等级。</w:t>
      </w:r>
    </w:p>
    <w:p w14:paraId="37E20BC0">
      <w:pPr>
        <w:ind w:firstLine="568" w:firstLineChars="200"/>
        <w:rPr>
          <w:rFonts w:hint="eastAsia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（三）选取重点评价项目</w:t>
      </w:r>
    </w:p>
    <w:p w14:paraId="5006AE24">
      <w:pPr>
        <w:ind w:firstLine="568" w:firstLineChars="200"/>
        <w:rPr>
          <w:rFonts w:hint="default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2024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年度我单位需重点评价项目共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1个，</w:t>
      </w: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市容环境卫生管理人员经费（劳务费），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此项目为200万元以上预算项目。</w:t>
      </w:r>
    </w:p>
    <w:p w14:paraId="163C4E0B">
      <w:pPr>
        <w:spacing w:line="560" w:lineRule="exact"/>
        <w:ind w:firstLine="568" w:firstLineChars="200"/>
        <w:rPr>
          <w:rFonts w:hint="eastAsia"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二、项目基本概况</w:t>
      </w:r>
    </w:p>
    <w:p w14:paraId="5A11FB00">
      <w:pPr>
        <w:spacing w:line="560" w:lineRule="exact"/>
        <w:ind w:firstLine="568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1</w:t>
      </w:r>
      <w:r>
        <w:rPr>
          <w:rFonts w:eastAsia="方正仿宋简体"/>
          <w:sz w:val="28"/>
          <w:szCs w:val="28"/>
        </w:rPr>
        <w:t>．</w:t>
      </w:r>
      <w:r>
        <w:rPr>
          <w:rFonts w:hint="eastAsia" w:eastAsia="方正仿宋简体"/>
          <w:sz w:val="28"/>
          <w:szCs w:val="28"/>
        </w:rPr>
        <w:t>项目背景。</w:t>
      </w:r>
    </w:p>
    <w:p w14:paraId="1D3BB505">
      <w:pPr>
        <w:ind w:firstLine="568" w:firstLineChars="200"/>
        <w:rPr>
          <w:rFonts w:hint="default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eastAsia="宋体" w:cs="宋体"/>
          <w:b w:val="0"/>
          <w:bCs/>
          <w:sz w:val="28"/>
          <w:szCs w:val="28"/>
          <w:lang w:eastAsia="zh-CN"/>
        </w:rPr>
        <w:t>为更好地完成城市管理工作，保障城市环境、道路、照明等行政执法工作和机关工作的正常进行，由劳务派遣中心派遣</w:t>
      </w: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60名劳务派遣人员到我单位，负责市容环境整治工作。此项目资金由区财政全额负担。</w:t>
      </w:r>
    </w:p>
    <w:p w14:paraId="349119DB">
      <w:pPr>
        <w:numPr>
          <w:ilvl w:val="0"/>
          <w:numId w:val="0"/>
        </w:numPr>
        <w:spacing w:line="560" w:lineRule="exact"/>
        <w:ind w:firstLine="568" w:firstLineChars="200"/>
        <w:rPr>
          <w:rFonts w:hint="eastAsia" w:eastAsia="方正仿宋简体"/>
          <w:sz w:val="28"/>
          <w:szCs w:val="28"/>
        </w:rPr>
      </w:pPr>
      <w:r>
        <w:rPr>
          <w:rFonts w:hint="eastAsia" w:ascii="宋体" w:hAnsi="宋体" w:eastAsia="方正仿宋简体" w:cs="Arial"/>
          <w:b/>
          <w:spacing w:val="2"/>
          <w:kern w:val="2"/>
          <w:sz w:val="28"/>
          <w:szCs w:val="28"/>
          <w:lang w:val="en-US" w:eastAsia="zh-CN" w:bidi="ar-SA"/>
        </w:rPr>
        <w:t>2．</w:t>
      </w:r>
      <w:r>
        <w:rPr>
          <w:rFonts w:hint="eastAsia" w:eastAsia="方正仿宋简体"/>
          <w:sz w:val="28"/>
          <w:szCs w:val="28"/>
        </w:rPr>
        <w:t>项目绩效目标。</w:t>
      </w:r>
    </w:p>
    <w:p w14:paraId="79C28F74">
      <w:pPr>
        <w:numPr>
          <w:ilvl w:val="0"/>
          <w:numId w:val="0"/>
        </w:numPr>
        <w:spacing w:line="560" w:lineRule="exact"/>
        <w:rPr>
          <w:rFonts w:hint="eastAsia" w:ascii="方正黑体简体" w:eastAsia="方正黑体简体"/>
          <w:sz w:val="28"/>
          <w:szCs w:val="28"/>
        </w:rPr>
      </w:pP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 xml:space="preserve">    保障城市管理工作的顺利进行，提升城市的管理水平。及时发放劳务派遣工资，缴纳相关保险，保障各项工作正常运行。</w:t>
      </w:r>
    </w:p>
    <w:p w14:paraId="08190795">
      <w:pPr>
        <w:numPr>
          <w:ilvl w:val="0"/>
          <w:numId w:val="1"/>
        </w:numPr>
        <w:spacing w:line="560" w:lineRule="exact"/>
        <w:ind w:firstLine="568" w:firstLineChars="200"/>
        <w:rPr>
          <w:rFonts w:hint="eastAsia" w:eastAsia="方正仿宋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绩效评价情况</w:t>
      </w:r>
    </w:p>
    <w:p w14:paraId="0F523CF3">
      <w:pPr>
        <w:numPr>
          <w:ilvl w:val="0"/>
          <w:numId w:val="1"/>
        </w:numPr>
        <w:spacing w:line="560" w:lineRule="exact"/>
        <w:ind w:firstLine="568" w:firstLineChars="200"/>
        <w:rPr>
          <w:rFonts w:hint="eastAsia" w:eastAsia="方正仿宋简体"/>
          <w:sz w:val="28"/>
          <w:szCs w:val="28"/>
        </w:rPr>
      </w:pPr>
      <w:r>
        <w:rPr>
          <w:rFonts w:hint="eastAsia" w:eastAsia="方正仿宋简体"/>
          <w:sz w:val="28"/>
          <w:szCs w:val="28"/>
        </w:rPr>
        <w:t>1</w:t>
      </w:r>
      <w:r>
        <w:rPr>
          <w:rFonts w:eastAsia="方正仿宋简体"/>
          <w:sz w:val="28"/>
          <w:szCs w:val="28"/>
        </w:rPr>
        <w:t>．</w:t>
      </w:r>
      <w:r>
        <w:rPr>
          <w:rFonts w:hint="eastAsia" w:eastAsia="方正仿宋简体"/>
          <w:sz w:val="28"/>
          <w:szCs w:val="28"/>
        </w:rPr>
        <w:t>项目执行情况。</w:t>
      </w:r>
    </w:p>
    <w:p w14:paraId="1C3E16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textAlignment w:val="auto"/>
        <w:rPr>
          <w:rFonts w:hint="default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市容环境卫生管理人员经费（劳务费）项目2024年共安排预算资金374.26万元，用于支付劳务派遣人员的工资及缴纳相关保险。后因人员离职，计划增加人员未增加等原因，此项目全年共支出334.66万元，资金使用率89.42%，资金执行率未达到预期指标。</w:t>
      </w:r>
    </w:p>
    <w:p w14:paraId="1D22CA27">
      <w:pPr>
        <w:numPr>
          <w:ilvl w:val="0"/>
          <w:numId w:val="0"/>
        </w:numPr>
        <w:spacing w:line="520" w:lineRule="exact"/>
        <w:ind w:firstLine="568" w:firstLineChars="200"/>
        <w:rPr>
          <w:rFonts w:hint="eastAsia" w:eastAsia="方正仿宋简体"/>
          <w:sz w:val="28"/>
          <w:szCs w:val="28"/>
          <w:lang w:eastAsia="zh-CN"/>
        </w:rPr>
      </w:pPr>
      <w:r>
        <w:rPr>
          <w:rFonts w:hint="eastAsia" w:eastAsia="方正仿宋简体" w:cs="Arial"/>
          <w:b/>
          <w:spacing w:val="2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宋体" w:hAnsi="宋体" w:eastAsia="方正仿宋简体" w:cs="Arial"/>
          <w:b/>
          <w:spacing w:val="2"/>
          <w:kern w:val="2"/>
          <w:sz w:val="28"/>
          <w:szCs w:val="28"/>
          <w:lang w:val="en-US" w:eastAsia="zh-CN" w:bidi="ar-SA"/>
        </w:rPr>
        <w:t>．</w:t>
      </w:r>
      <w:r>
        <w:rPr>
          <w:rFonts w:hint="eastAsia" w:eastAsia="方正仿宋简体"/>
          <w:sz w:val="28"/>
          <w:szCs w:val="28"/>
          <w:lang w:eastAsia="zh-CN"/>
        </w:rPr>
        <w:t>项目评价。</w:t>
      </w:r>
    </w:p>
    <w:p w14:paraId="5653BB88">
      <w:pPr>
        <w:spacing w:line="52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5E31CE8A">
      <w:pPr>
        <w:spacing w:line="520" w:lineRule="exact"/>
        <w:ind w:firstLine="608" w:firstLineChars="200"/>
        <w:rPr>
          <w:rFonts w:hint="eastAsia" w:eastAsia="方正仿宋简体"/>
          <w:sz w:val="30"/>
          <w:szCs w:val="30"/>
        </w:rPr>
      </w:pPr>
      <w:bookmarkStart w:id="0" w:name="_GoBack"/>
      <w:bookmarkEnd w:id="0"/>
    </w:p>
    <w:p w14:paraId="73772EEB">
      <w:pPr>
        <w:spacing w:line="52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06CB378A">
      <w:pPr>
        <w:spacing w:line="52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530AD29A">
      <w:pPr>
        <w:widowControl w:val="0"/>
        <w:numPr>
          <w:ilvl w:val="0"/>
          <w:numId w:val="0"/>
        </w:numPr>
        <w:spacing w:line="560" w:lineRule="exact"/>
        <w:jc w:val="center"/>
        <w:rPr>
          <w:rFonts w:hint="eastAsia" w:ascii="方正黑体简体" w:eastAsia="方正黑体简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2"/>
          <w:kern w:val="0"/>
          <w:sz w:val="21"/>
          <w:szCs w:val="21"/>
          <w:u w:val="none"/>
          <w:lang w:val="en-US" w:eastAsia="zh-CN" w:bidi="ar"/>
        </w:rPr>
        <w:t>部门预算项目绩效自评表</w:t>
      </w:r>
    </w:p>
    <w:tbl>
      <w:tblPr>
        <w:tblStyle w:val="5"/>
        <w:tblW w:w="95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093"/>
        <w:gridCol w:w="943"/>
        <w:gridCol w:w="1778"/>
        <w:gridCol w:w="240"/>
        <w:gridCol w:w="772"/>
        <w:gridCol w:w="1393"/>
        <w:gridCol w:w="1585"/>
        <w:gridCol w:w="1115"/>
      </w:tblGrid>
      <w:tr w14:paraId="37C76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585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9399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（2024年度）</w:t>
            </w:r>
          </w:p>
          <w:p w14:paraId="0198BC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填报单位：唐山市丰南区撑死管理综合执法大队                            金额单位：万元</w:t>
            </w:r>
          </w:p>
        </w:tc>
      </w:tr>
      <w:tr w14:paraId="6CD2C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1C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一、 基本情况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12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88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市容环境卫生管理人员经费（劳务费）（非专项资金）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EB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实施(主管）单位</w:t>
            </w:r>
          </w:p>
        </w:tc>
        <w:tc>
          <w:tcPr>
            <w:tcW w:w="409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0B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唐山市丰南区城市管理综合执法大队</w:t>
            </w:r>
          </w:p>
        </w:tc>
      </w:tr>
      <w:tr w14:paraId="26FE3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CD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CB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0A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D5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DD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预算执行进度</w:t>
            </w:r>
          </w:p>
        </w:tc>
      </w:tr>
      <w:tr w14:paraId="77E0B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4BB3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AC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7E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374.26</w:t>
            </w:r>
          </w:p>
        </w:tc>
        <w:tc>
          <w:tcPr>
            <w:tcW w:w="17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2B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424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334.66</w:t>
            </w:r>
          </w:p>
        </w:tc>
        <w:tc>
          <w:tcPr>
            <w:tcW w:w="13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88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5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F8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334.66</w:t>
            </w:r>
          </w:p>
        </w:tc>
        <w:tc>
          <w:tcPr>
            <w:tcW w:w="11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D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89.42%</w:t>
            </w:r>
          </w:p>
        </w:tc>
      </w:tr>
      <w:tr w14:paraId="6B312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38A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91F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EB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374.26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B1E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0DA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334.66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9ED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5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1F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334.66</w:t>
            </w:r>
          </w:p>
        </w:tc>
        <w:tc>
          <w:tcPr>
            <w:tcW w:w="11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2509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2D0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CE88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BE4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E3B88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B0B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1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D89A3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693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656C5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80B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376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B0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FE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99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5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62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总体完成率</w:t>
            </w:r>
          </w:p>
        </w:tc>
      </w:tr>
      <w:tr w14:paraId="3E458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53BC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9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及时发放劳务派遣工资，缴纳相关保险，保障机关工作正常运行。</w:t>
            </w:r>
          </w:p>
        </w:tc>
        <w:tc>
          <w:tcPr>
            <w:tcW w:w="39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4B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及时发放了劳务派遣工资，缴纳相关保险，保障了机关工作正常运行。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A2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 w14:paraId="17873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794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四、 年度绩效指标完成情况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D3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C2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BE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2A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指标分值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FA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9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09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自评得分</w:t>
            </w:r>
          </w:p>
        </w:tc>
      </w:tr>
      <w:tr w14:paraId="45A37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6075B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665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9F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56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劳务派遣人员数量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86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D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=61人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E0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60人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4A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</w:tr>
      <w:tr w14:paraId="22BE7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F2463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9ED54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E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1A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工资发放准确率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61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0A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04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7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 w14:paraId="290D7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C7033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D6374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DD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8B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工资发放及时率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6C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4C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≤5天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A7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≤5天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19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</w:tr>
      <w:tr w14:paraId="14D76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988B9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C5465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6C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38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劳务派遣人员月最低工资标准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A1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7C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≥2200元/月/人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4C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3080元/人/月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2A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</w:tr>
      <w:tr w14:paraId="54477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2935F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141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98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7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工资消费贡献率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34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B0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≥50%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3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&gt;50%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6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 w14:paraId="55FBF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75B9D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9C1E8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C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74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安排就业人数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38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B4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=61人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3D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60人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B6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 w14:paraId="72C62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79A80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CE87F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7D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27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保障事业发展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8B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9B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保障机关工作正常运行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44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保障机关工作正常运行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F3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 w14:paraId="61CE0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19B95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EA2F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A6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4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pacing w:val="2"/>
                <w:sz w:val="21"/>
                <w:szCs w:val="21"/>
                <w:lang w:val="en-US" w:eastAsia="zh-CN" w:bidi="ar"/>
              </w:rPr>
              <w:t>劳务派遣人员满意度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56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CB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E2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&gt;95%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3F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 w14:paraId="1C7E2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EEC4D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8D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5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F4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预算执行情况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EB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50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80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89.42%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63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 w14:paraId="51524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7B8E3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C0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93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</w:tr>
    </w:tbl>
    <w:p w14:paraId="10974013">
      <w:pPr>
        <w:spacing w:line="52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457B82CD">
      <w:pPr>
        <w:spacing w:line="520" w:lineRule="exact"/>
        <w:ind w:firstLine="608" w:firstLineChars="200"/>
        <w:rPr>
          <w:rFonts w:hint="eastAsia" w:eastAsia="方正仿宋简体"/>
          <w:sz w:val="30"/>
          <w:szCs w:val="30"/>
        </w:rPr>
      </w:pPr>
      <w:r>
        <w:rPr>
          <w:rFonts w:hint="eastAsia" w:eastAsia="方正仿宋简体"/>
          <w:sz w:val="30"/>
          <w:szCs w:val="30"/>
        </w:rPr>
        <w:t>3</w:t>
      </w:r>
      <w:r>
        <w:rPr>
          <w:rFonts w:eastAsia="方正仿宋简体"/>
          <w:sz w:val="30"/>
          <w:szCs w:val="30"/>
        </w:rPr>
        <w:t>．</w:t>
      </w:r>
      <w:r>
        <w:rPr>
          <w:rFonts w:hint="eastAsia" w:eastAsia="方正仿宋简体"/>
          <w:sz w:val="30"/>
          <w:szCs w:val="30"/>
        </w:rPr>
        <w:t>项目综合评价等级和评价结论</w:t>
      </w:r>
    </w:p>
    <w:p w14:paraId="276609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textAlignment w:val="auto"/>
        <w:rPr>
          <w:rFonts w:hint="eastAsia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项目综合评价得分95分，评价等级优；虽预算执行率未达到预期项目整体运转良好，实现了年初预期绩效目标。</w:t>
      </w:r>
    </w:p>
    <w:p w14:paraId="54DF183B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四、存在问题及改进建议</w:t>
      </w:r>
    </w:p>
    <w:p w14:paraId="5BF45EE1">
      <w:pPr>
        <w:spacing w:line="520" w:lineRule="exact"/>
        <w:ind w:firstLine="568" w:firstLineChars="200"/>
        <w:rPr>
          <w:rFonts w:hint="eastAsia" w:eastAsia="方正仿宋简体"/>
          <w:sz w:val="30"/>
          <w:szCs w:val="30"/>
        </w:rPr>
      </w:pP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预算执行率未达到年初预定绩效目标，在下一步工作中，要细化预算名目，精确计划支出数据，做好全年资金支付工作的规划安排，减少预算执行偏差，实现年初设定预算执行目标。</w:t>
      </w:r>
    </w:p>
    <w:p w14:paraId="1FD937E1">
      <w:pPr>
        <w:numPr>
          <w:ilvl w:val="0"/>
          <w:numId w:val="1"/>
        </w:numPr>
        <w:spacing w:line="560" w:lineRule="exact"/>
        <w:ind w:left="0" w:leftChars="0"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其他需要说明的问题，包括好的经验做法、对加强重点评价管理的建议等。</w:t>
      </w:r>
    </w:p>
    <w:p w14:paraId="78F5A751">
      <w:pPr>
        <w:spacing w:line="520" w:lineRule="exact"/>
        <w:ind w:firstLine="568" w:firstLineChars="200"/>
        <w:rPr>
          <w:rFonts w:hint="eastAsia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eastAsia="宋体" w:cs="宋体"/>
          <w:b w:val="0"/>
          <w:bCs/>
          <w:sz w:val="28"/>
          <w:szCs w:val="28"/>
          <w:lang w:val="en-US" w:eastAsia="zh-CN"/>
        </w:rPr>
        <w:t>无。</w:t>
      </w:r>
    </w:p>
    <w:sectPr>
      <w:pgSz w:w="11907" w:h="16840"/>
      <w:pgMar w:top="1531" w:right="1418" w:bottom="1247" w:left="1531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12551D"/>
    <w:multiLevelType w:val="singleLevel"/>
    <w:tmpl w:val="1712551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178A01D0"/>
    <w:rsid w:val="59FA57B1"/>
    <w:rsid w:val="6C5224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宋体" w:hAnsi="宋体" w:eastAsia="方正小标宋简体" w:cs="Arial"/>
      <w:b/>
      <w:spacing w:val="2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Cs/>
      <w:sz w:val="32"/>
      <w:szCs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21"/>
    <w:basedOn w:val="6"/>
    <w:uiPriority w:val="0"/>
    <w:rPr>
      <w:rFonts w:hint="eastAsia" w:ascii="华文宋体" w:hAnsi="华文宋体" w:eastAsia="华文宋体" w:cs="华文宋体"/>
      <w:b/>
      <w:bCs/>
      <w:color w:val="000000"/>
      <w:sz w:val="24"/>
      <w:szCs w:val="24"/>
      <w:u w:val="none"/>
    </w:rPr>
  </w:style>
  <w:style w:type="character" w:customStyle="1" w:styleId="8">
    <w:name w:val="font31"/>
    <w:basedOn w:val="6"/>
    <w:uiPriority w:val="0"/>
    <w:rPr>
      <w:rFonts w:hint="eastAsia" w:ascii="华文宋体" w:hAnsi="华文宋体" w:eastAsia="华文宋体" w:cs="华文宋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  <sectPr/>
  </customProps>
</customData>
</file>

<file path=customXml/itemProps1.xml><?xml version="1.0" encoding="utf-8"?>
<ds:datastoreItem xmlns:ds="http://schemas.openxmlformats.org/officeDocument/2006/customXml" ds:itemID="{CD9B9142-850C-43BD-B5A7-10CB35172F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1372</Words>
  <Characters>1430</Characters>
  <Lines>0</Lines>
  <Paragraphs>37</Paragraphs>
  <TotalTime>4</TotalTime>
  <ScaleCrop>false</ScaleCrop>
  <LinksUpToDate>false</LinksUpToDate>
  <CharactersWithSpaces>1488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2023-03-06T07:21:00Z</dcterms:created>
  <dc:creator>Administrator</dc:creator>
  <cp:lastModifiedBy>Administrator</cp:lastModifiedBy>
  <dcterms:modified xsi:type="dcterms:W3CDTF">2025-02-13T01:27:17Z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eyJoZGlkIjoiZThhZDYyMjdkZDkyOTQ2MmUwODJjZmRmZTRiZWJmYTEifQ==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B6F100CE33C94A5FA26919C3D46E5393_12</vt:lpwstr>
  </property>
</Properties>
</file>