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6C2DB3">
      <w:pPr>
        <w:jc w:val="left"/>
        <w:rPr>
          <w:rFonts w:ascii="宋体" w:cs="Times New Roman"/>
          <w:b/>
          <w:sz w:val="30"/>
          <w:szCs w:val="30"/>
        </w:rPr>
      </w:pPr>
      <w:r>
        <w:rPr>
          <w:rFonts w:hint="eastAsia" w:ascii="宋体" w:cs="Times New Roman"/>
          <w:b/>
          <w:sz w:val="30"/>
          <w:szCs w:val="30"/>
        </w:rPr>
        <w:t>附件</w:t>
      </w:r>
      <w:r>
        <w:rPr>
          <w:rFonts w:ascii="宋体" w:cs="Times New Roman"/>
          <w:b/>
          <w:sz w:val="30"/>
          <w:szCs w:val="30"/>
        </w:rPr>
        <w:t>5</w:t>
      </w:r>
    </w:p>
    <w:p w14:paraId="34585938">
      <w:pPr>
        <w:jc w:val="center"/>
        <w:rPr>
          <w:rFonts w:hint="eastAsia" w:ascii="宋体" w:eastAsia="宋体" w:cs="Times New Roman"/>
          <w:b/>
          <w:sz w:val="44"/>
          <w:szCs w:val="44"/>
          <w:lang w:eastAsia="zh-CN"/>
        </w:rPr>
      </w:pPr>
      <w:r>
        <w:rPr>
          <w:rFonts w:hint="eastAsia" w:ascii="宋体" w:cs="Times New Roman"/>
          <w:b/>
          <w:sz w:val="44"/>
          <w:szCs w:val="44"/>
          <w:lang w:eastAsia="zh-CN"/>
        </w:rPr>
        <w:t>唐山市丰南区城市管理综合行政执法局</w:t>
      </w:r>
    </w:p>
    <w:p w14:paraId="39F11577">
      <w:pPr>
        <w:jc w:val="center"/>
        <w:rPr>
          <w:rFonts w:ascii="宋体" w:cs="Times New Roman"/>
          <w:b/>
          <w:sz w:val="44"/>
          <w:szCs w:val="44"/>
        </w:rPr>
      </w:pPr>
      <w:r>
        <w:rPr>
          <w:rFonts w:ascii="宋体" w:cs="Times New Roman"/>
          <w:b/>
          <w:sz w:val="44"/>
          <w:szCs w:val="44"/>
        </w:rPr>
        <w:t>部门</w:t>
      </w:r>
      <w:r>
        <w:rPr>
          <w:rFonts w:hint="eastAsia" w:ascii="宋体" w:cs="Times New Roman"/>
          <w:b/>
          <w:sz w:val="44"/>
          <w:szCs w:val="44"/>
        </w:rPr>
        <w:t>整体</w:t>
      </w:r>
      <w:r>
        <w:rPr>
          <w:rFonts w:ascii="宋体" w:cs="Times New Roman"/>
          <w:b/>
          <w:sz w:val="44"/>
          <w:szCs w:val="44"/>
        </w:rPr>
        <w:t>绩效自评报告</w:t>
      </w:r>
    </w:p>
    <w:p w14:paraId="756348B7">
      <w:pPr>
        <w:jc w:val="center"/>
        <w:rPr>
          <w:rFonts w:ascii="宋体" w:hAnsi="宋体" w:eastAsia="仿宋" w:cs="Times New Roman"/>
          <w:b/>
          <w:sz w:val="30"/>
          <w:szCs w:val="30"/>
        </w:rPr>
      </w:pPr>
      <w:r>
        <w:rPr>
          <w:rFonts w:ascii="宋体" w:hAnsi="宋体" w:eastAsia="仿宋" w:cs="Times New Roman"/>
          <w:b/>
          <w:sz w:val="30"/>
          <w:szCs w:val="30"/>
        </w:rPr>
        <w:t>（</w:t>
      </w:r>
      <w:r>
        <w:rPr>
          <w:rFonts w:hint="eastAsia" w:ascii="宋体" w:hAnsi="宋体" w:eastAsia="仿宋" w:cs="Times New Roman"/>
          <w:b/>
          <w:sz w:val="30"/>
          <w:szCs w:val="30"/>
          <w:lang w:val="en-US" w:eastAsia="zh-CN"/>
        </w:rPr>
        <w:t>2024</w:t>
      </w:r>
      <w:r>
        <w:rPr>
          <w:rFonts w:ascii="宋体" w:hAnsi="宋体" w:eastAsia="仿宋" w:cs="Times New Roman"/>
          <w:b/>
          <w:sz w:val="30"/>
          <w:szCs w:val="30"/>
        </w:rPr>
        <w:t>年度）</w:t>
      </w:r>
    </w:p>
    <w:p w14:paraId="216316AB">
      <w:pPr>
        <w:rPr>
          <w:rFonts w:ascii="宋体" w:hAnsi="宋体" w:eastAsia="仿宋" w:cs="Times New Roman"/>
          <w:b/>
        </w:rPr>
      </w:pPr>
    </w:p>
    <w:p w14:paraId="01673B0B">
      <w:pPr>
        <w:rPr>
          <w:rFonts w:ascii="宋体" w:hAnsi="宋体" w:eastAsia="仿宋" w:cs="Times New Roman"/>
          <w:b/>
        </w:rPr>
      </w:pPr>
    </w:p>
    <w:p w14:paraId="7656AB3A">
      <w:pPr>
        <w:ind w:firstLine="321" w:firstLineChars="100"/>
        <w:rPr>
          <w:rFonts w:ascii="宋体" w:hAnsi="宋体" w:eastAsia="仿宋" w:cs="Times New Roman"/>
          <w:b/>
          <w:sz w:val="32"/>
          <w:szCs w:val="32"/>
        </w:rPr>
      </w:pPr>
      <w:r>
        <w:rPr>
          <w:rFonts w:ascii="宋体" w:hAnsi="宋体" w:eastAsia="仿宋" w:cs="Times New Roman"/>
          <w:b/>
          <w:sz w:val="32"/>
          <w:szCs w:val="32"/>
        </w:rPr>
        <w:t>评价方式：</w:t>
      </w:r>
      <w:r>
        <w:rPr>
          <w:rFonts w:hint="eastAsia" w:ascii="宋体" w:hAnsi="宋体" w:eastAsia="仿宋" w:cs="Times New Roman"/>
          <w:b/>
          <w:sz w:val="44"/>
          <w:szCs w:val="44"/>
          <w:lang w:eastAsia="zh-CN"/>
        </w:rPr>
        <w:t>☑</w:t>
      </w:r>
      <w:r>
        <w:rPr>
          <w:rFonts w:ascii="宋体" w:hAnsi="宋体" w:eastAsia="仿宋" w:cs="Times New Roman"/>
          <w:b/>
          <w:sz w:val="32"/>
          <w:szCs w:val="32"/>
        </w:rPr>
        <w:t xml:space="preserve">直接组织评价        </w:t>
      </w:r>
      <w:r>
        <w:rPr>
          <w:rFonts w:ascii="宋体" w:hAnsi="宋体" w:eastAsia="仿宋" w:cs="Times New Roman"/>
          <w:b/>
          <w:sz w:val="44"/>
          <w:szCs w:val="44"/>
        </w:rPr>
        <w:t>□</w:t>
      </w:r>
      <w:r>
        <w:rPr>
          <w:rFonts w:ascii="宋体" w:hAnsi="宋体" w:eastAsia="仿宋" w:cs="Times New Roman"/>
          <w:b/>
          <w:sz w:val="32"/>
          <w:szCs w:val="32"/>
        </w:rPr>
        <w:t>委托评价</w:t>
      </w:r>
    </w:p>
    <w:p w14:paraId="48EB66C9">
      <w:pPr>
        <w:rPr>
          <w:rFonts w:ascii="宋体" w:hAnsi="宋体" w:eastAsia="仿宋" w:cs="Times New Roman"/>
          <w:b/>
        </w:rPr>
      </w:pPr>
    </w:p>
    <w:p w14:paraId="3223C51C">
      <w:pPr>
        <w:rPr>
          <w:rFonts w:ascii="宋体" w:hAnsi="宋体" w:eastAsia="仿宋" w:cs="Times New Roman"/>
          <w:b/>
        </w:rPr>
      </w:pPr>
    </w:p>
    <w:p w14:paraId="66C4DF48">
      <w:pPr>
        <w:rPr>
          <w:rFonts w:ascii="宋体" w:hAnsi="宋体" w:eastAsia="仿宋" w:cs="Times New Roman"/>
          <w:b/>
        </w:rPr>
      </w:pPr>
    </w:p>
    <w:p w14:paraId="7092C8F5">
      <w:pPr>
        <w:ind w:firstLine="1928" w:firstLineChars="600"/>
        <w:rPr>
          <w:rFonts w:ascii="宋体" w:hAnsi="宋体" w:eastAsia="仿宋" w:cs="Times New Roman"/>
          <w:b/>
          <w:sz w:val="32"/>
          <w:szCs w:val="32"/>
        </w:rPr>
      </w:pPr>
    </w:p>
    <w:p w14:paraId="0269349E">
      <w:pPr>
        <w:ind w:firstLine="1928" w:firstLineChars="600"/>
        <w:rPr>
          <w:rFonts w:ascii="宋体" w:hAnsi="宋体" w:eastAsia="仿宋" w:cs="Times New Roman"/>
          <w:b/>
          <w:sz w:val="32"/>
          <w:szCs w:val="32"/>
        </w:rPr>
      </w:pPr>
    </w:p>
    <w:p w14:paraId="6943903C">
      <w:pPr>
        <w:ind w:firstLine="1928" w:firstLineChars="600"/>
        <w:rPr>
          <w:rFonts w:ascii="宋体" w:hAnsi="宋体" w:eastAsia="仿宋" w:cs="Times New Roman"/>
          <w:b/>
          <w:sz w:val="32"/>
          <w:szCs w:val="32"/>
        </w:rPr>
      </w:pPr>
    </w:p>
    <w:p w14:paraId="0B597B7D">
      <w:pPr>
        <w:ind w:firstLine="643" w:firstLineChars="200"/>
        <w:rPr>
          <w:rFonts w:hint="eastAsia" w:ascii="宋体" w:cs="Times New Roman"/>
          <w:b/>
          <w:sz w:val="24"/>
          <w:szCs w:val="24"/>
          <w:u w:val="single"/>
          <w:lang w:eastAsia="zh-CN"/>
        </w:rPr>
      </w:pPr>
      <w:r>
        <w:rPr>
          <w:rFonts w:ascii="宋体" w:hAnsi="宋体" w:eastAsia="仿宋" w:cs="Times New Roman"/>
          <w:b/>
          <w:sz w:val="32"/>
          <w:szCs w:val="32"/>
        </w:rPr>
        <w:t>部门名称：</w:t>
      </w:r>
      <w:r>
        <w:rPr>
          <w:rFonts w:hint="eastAsia" w:ascii="宋体" w:cs="Times New Roman"/>
          <w:b/>
          <w:sz w:val="28"/>
          <w:szCs w:val="28"/>
          <w:u w:val="single"/>
          <w:lang w:eastAsia="zh-CN"/>
        </w:rPr>
        <w:t>唐山市丰南区城市管理综合行政执法局（加盖公章）</w:t>
      </w:r>
    </w:p>
    <w:p w14:paraId="0512867C">
      <w:pPr>
        <w:ind w:firstLine="643" w:firstLineChars="200"/>
        <w:rPr>
          <w:rFonts w:hint="default" w:ascii="宋体" w:hAnsi="宋体" w:eastAsia="仿宋" w:cs="Times New Roman"/>
          <w:b/>
          <w:sz w:val="32"/>
          <w:szCs w:val="32"/>
          <w:lang w:val="en-US" w:eastAsia="zh-CN"/>
        </w:rPr>
      </w:pPr>
      <w:r>
        <w:rPr>
          <w:rFonts w:ascii="宋体" w:hAnsi="宋体" w:eastAsia="仿宋" w:cs="Times New Roman"/>
          <w:b/>
          <w:sz w:val="32"/>
          <w:szCs w:val="32"/>
        </w:rPr>
        <w:t>联系电话：</w:t>
      </w:r>
      <w:r>
        <w:rPr>
          <w:rFonts w:hint="eastAsia" w:ascii="宋体" w:hAnsi="宋体" w:eastAsia="仿宋" w:cs="Times New Roman"/>
          <w:b/>
          <w:sz w:val="32"/>
          <w:szCs w:val="32"/>
          <w:lang w:val="en-US" w:eastAsia="zh-CN"/>
        </w:rPr>
        <w:t>0315-8185035</w:t>
      </w:r>
    </w:p>
    <w:p w14:paraId="290411FA">
      <w:pPr>
        <w:ind w:firstLine="1446" w:firstLineChars="450"/>
        <w:rPr>
          <w:rFonts w:ascii="宋体" w:hAnsi="宋体" w:eastAsia="仿宋" w:cs="Times New Roman"/>
          <w:b/>
          <w:sz w:val="32"/>
          <w:szCs w:val="32"/>
        </w:rPr>
      </w:pPr>
    </w:p>
    <w:p w14:paraId="6139B0B2">
      <w:pPr>
        <w:ind w:firstLine="1446" w:firstLineChars="450"/>
        <w:rPr>
          <w:rFonts w:ascii="宋体" w:hAnsi="宋体" w:eastAsia="仿宋" w:cs="Times New Roman"/>
          <w:b/>
          <w:sz w:val="32"/>
          <w:szCs w:val="32"/>
        </w:rPr>
      </w:pPr>
    </w:p>
    <w:p w14:paraId="400E5CBB">
      <w:pPr>
        <w:ind w:firstLine="1446" w:firstLineChars="450"/>
        <w:rPr>
          <w:rFonts w:ascii="宋体" w:hAnsi="宋体" w:eastAsia="仿宋" w:cs="Times New Roman"/>
          <w:b/>
          <w:sz w:val="32"/>
          <w:szCs w:val="32"/>
        </w:rPr>
      </w:pPr>
    </w:p>
    <w:p w14:paraId="5B0C5408">
      <w:pPr>
        <w:jc w:val="center"/>
        <w:rPr>
          <w:rFonts w:ascii="宋体" w:hAnsi="宋体" w:eastAsia="仿宋" w:cs="Times New Roman"/>
          <w:b/>
          <w:sz w:val="32"/>
          <w:szCs w:val="32"/>
        </w:rPr>
      </w:pPr>
      <w:r>
        <w:rPr>
          <w:rFonts w:ascii="宋体" w:hAnsi="宋体" w:eastAsia="仿宋" w:cs="Times New Roman"/>
          <w:b/>
          <w:sz w:val="32"/>
          <w:szCs w:val="32"/>
        </w:rPr>
        <w:t>填报日期</w:t>
      </w:r>
      <w:r>
        <w:rPr>
          <w:rFonts w:hint="eastAsia" w:ascii="宋体" w:hAnsi="宋体" w:eastAsia="仿宋" w:cs="Times New Roman"/>
          <w:b/>
          <w:sz w:val="32"/>
          <w:szCs w:val="32"/>
        </w:rPr>
        <w:t>：</w:t>
      </w:r>
      <w:r>
        <w:rPr>
          <w:rFonts w:hint="eastAsia" w:ascii="宋体" w:hAnsi="宋体" w:eastAsia="仿宋" w:cs="Times New Roman"/>
          <w:b/>
          <w:sz w:val="32"/>
          <w:szCs w:val="32"/>
          <w:lang w:val="en-US" w:eastAsia="zh-CN"/>
        </w:rPr>
        <w:t>2025</w:t>
      </w:r>
      <w:r>
        <w:rPr>
          <w:rFonts w:ascii="宋体" w:hAnsi="宋体" w:eastAsia="仿宋" w:cs="Times New Roman"/>
          <w:b/>
          <w:sz w:val="32"/>
          <w:szCs w:val="32"/>
        </w:rPr>
        <w:t>年</w:t>
      </w:r>
      <w:r>
        <w:rPr>
          <w:rFonts w:hint="eastAsia" w:ascii="宋体" w:hAnsi="宋体" w:eastAsia="仿宋" w:cs="Times New Roman"/>
          <w:b/>
          <w:sz w:val="32"/>
          <w:szCs w:val="32"/>
          <w:lang w:val="en-US" w:eastAsia="zh-CN"/>
        </w:rPr>
        <w:t>2</w:t>
      </w:r>
      <w:r>
        <w:rPr>
          <w:rFonts w:ascii="宋体" w:hAnsi="宋体" w:eastAsia="仿宋" w:cs="Times New Roman"/>
          <w:b/>
          <w:sz w:val="32"/>
          <w:szCs w:val="32"/>
        </w:rPr>
        <w:t>月</w:t>
      </w:r>
      <w:r>
        <w:rPr>
          <w:rFonts w:hint="eastAsia" w:ascii="宋体" w:hAnsi="宋体" w:eastAsia="仿宋" w:cs="Times New Roman"/>
          <w:b/>
          <w:sz w:val="32"/>
          <w:szCs w:val="32"/>
          <w:lang w:val="en-US" w:eastAsia="zh-CN"/>
        </w:rPr>
        <w:t>18</w:t>
      </w:r>
      <w:r>
        <w:rPr>
          <w:rFonts w:ascii="宋体" w:hAnsi="宋体" w:eastAsia="仿宋" w:cs="Times New Roman"/>
          <w:b/>
          <w:sz w:val="32"/>
          <w:szCs w:val="32"/>
        </w:rPr>
        <w:t>日</w:t>
      </w:r>
    </w:p>
    <w:p w14:paraId="45594CF2">
      <w:pPr>
        <w:jc w:val="center"/>
        <w:rPr>
          <w:rFonts w:ascii="宋体" w:cs="Times New Roman"/>
          <w:b/>
          <w:sz w:val="44"/>
          <w:szCs w:val="44"/>
        </w:rPr>
      </w:pPr>
    </w:p>
    <w:p w14:paraId="1B339A5E">
      <w:pPr>
        <w:jc w:val="center"/>
        <w:rPr>
          <w:rFonts w:ascii="宋体" w:cs="Times New Roman"/>
          <w:b/>
          <w:sz w:val="44"/>
          <w:szCs w:val="44"/>
        </w:rPr>
      </w:pPr>
    </w:p>
    <w:p w14:paraId="18A7A307">
      <w:pPr>
        <w:jc w:val="center"/>
        <w:rPr>
          <w:rFonts w:ascii="宋体" w:cs="Times New Roman"/>
          <w:b/>
          <w:sz w:val="44"/>
          <w:szCs w:val="44"/>
        </w:rPr>
      </w:pPr>
    </w:p>
    <w:p w14:paraId="75CDFBD7">
      <w:pPr>
        <w:jc w:val="center"/>
        <w:rPr>
          <w:rFonts w:ascii="宋体" w:cs="Times New Roman"/>
          <w:b/>
          <w:sz w:val="44"/>
          <w:szCs w:val="44"/>
        </w:rPr>
      </w:pPr>
    </w:p>
    <w:p w14:paraId="1B5E3A37">
      <w:pPr>
        <w:jc w:val="center"/>
        <w:rPr>
          <w:rFonts w:ascii="宋体" w:cs="Times New Roman"/>
          <w:b/>
          <w:sz w:val="44"/>
          <w:szCs w:val="44"/>
        </w:rPr>
      </w:pPr>
    </w:p>
    <w:p w14:paraId="5A376EFF">
      <w:pPr>
        <w:jc w:val="center"/>
        <w:rPr>
          <w:rFonts w:ascii="宋体" w:cs="Times New Roman"/>
          <w:b/>
          <w:sz w:val="44"/>
          <w:szCs w:val="44"/>
        </w:rPr>
      </w:pPr>
    </w:p>
    <w:p w14:paraId="36F44AA2">
      <w:pPr>
        <w:jc w:val="center"/>
        <w:rPr>
          <w:rFonts w:ascii="宋体" w:cs="Times New Roman"/>
          <w:b/>
          <w:sz w:val="44"/>
          <w:szCs w:val="44"/>
        </w:rPr>
      </w:pPr>
      <w:r>
        <w:rPr>
          <w:rFonts w:ascii="宋体" w:cs="Times New Roman"/>
          <w:b/>
          <w:sz w:val="44"/>
          <w:szCs w:val="44"/>
        </w:rPr>
        <w:t>部门</w:t>
      </w:r>
      <w:r>
        <w:rPr>
          <w:rFonts w:hint="eastAsia" w:ascii="宋体" w:cs="Times New Roman"/>
          <w:b/>
          <w:sz w:val="44"/>
          <w:szCs w:val="44"/>
        </w:rPr>
        <w:t>整体</w:t>
      </w:r>
      <w:r>
        <w:rPr>
          <w:rFonts w:ascii="宋体" w:cs="Times New Roman"/>
          <w:b/>
          <w:sz w:val="44"/>
          <w:szCs w:val="44"/>
        </w:rPr>
        <w:t>绩效自评情况</w:t>
      </w:r>
    </w:p>
    <w:p w14:paraId="767CB537">
      <w:pPr>
        <w:numPr>
          <w:ilvl w:val="0"/>
          <w:numId w:val="1"/>
        </w:numPr>
        <w:ind w:left="0" w:firstLine="602" w:firstLineChars="200"/>
        <w:rPr>
          <w:rFonts w:ascii="宋体" w:hAnsi="宋体" w:eastAsia="黑体" w:cs="Times New Roman"/>
          <w:b/>
          <w:sz w:val="30"/>
          <w:szCs w:val="30"/>
        </w:rPr>
      </w:pPr>
      <w:r>
        <w:rPr>
          <w:rFonts w:ascii="宋体" w:hAnsi="宋体" w:eastAsia="黑体" w:cs="Times New Roman"/>
          <w:b/>
          <w:sz w:val="30"/>
          <w:szCs w:val="30"/>
        </w:rPr>
        <w:t>部门</w:t>
      </w:r>
      <w:r>
        <w:rPr>
          <w:rFonts w:hint="eastAsia" w:ascii="宋体" w:hAnsi="宋体" w:eastAsia="黑体" w:cs="Times New Roman"/>
          <w:b/>
          <w:sz w:val="30"/>
          <w:szCs w:val="30"/>
        </w:rPr>
        <w:t>整体</w:t>
      </w:r>
      <w:r>
        <w:rPr>
          <w:rFonts w:ascii="宋体" w:hAnsi="宋体" w:eastAsia="黑体" w:cs="Times New Roman"/>
          <w:b/>
          <w:sz w:val="30"/>
          <w:szCs w:val="30"/>
        </w:rPr>
        <w:t>概况</w:t>
      </w:r>
    </w:p>
    <w:p w14:paraId="4A8E2BAB">
      <w:pPr>
        <w:numPr>
          <w:ilvl w:val="0"/>
          <w:numId w:val="2"/>
        </w:numPr>
        <w:ind w:firstLine="602" w:firstLineChars="200"/>
        <w:rPr>
          <w:rFonts w:hint="eastAsia" w:ascii="宋体" w:hAnsi="宋体" w:eastAsia="仿宋" w:cs="Times New Roman"/>
          <w:b/>
          <w:sz w:val="30"/>
          <w:szCs w:val="30"/>
        </w:rPr>
      </w:pPr>
      <w:r>
        <w:rPr>
          <w:rFonts w:hint="eastAsia" w:ascii="宋体" w:hAnsi="宋体" w:eastAsia="仿宋" w:cs="Times New Roman"/>
          <w:b/>
          <w:sz w:val="30"/>
          <w:szCs w:val="30"/>
        </w:rPr>
        <w:t>部门主要职责职能及人员情况</w:t>
      </w:r>
    </w:p>
    <w:p w14:paraId="74344257">
      <w:pPr>
        <w:spacing w:before="0" w:after="0" w:line="240" w:lineRule="auto"/>
        <w:ind w:firstLine="640"/>
        <w:jc w:val="left"/>
        <w:outlineLvl w:val="9"/>
        <w:rPr>
          <w:rFonts w:hint="eastAsia" w:ascii="方正楷体_GBK" w:hAnsi="方正楷体_GBK" w:eastAsia="方正楷体_GBK" w:cs="方正楷体_GBK"/>
          <w:b/>
          <w:color w:val="000000"/>
          <w:sz w:val="32"/>
          <w:lang w:eastAsia="zh-CN"/>
        </w:rPr>
      </w:pPr>
      <w:r>
        <w:rPr>
          <w:rFonts w:hint="eastAsia" w:ascii="方正楷体_GBK" w:hAnsi="方正楷体_GBK" w:eastAsia="方正楷体_GBK" w:cs="方正楷体_GBK"/>
          <w:b/>
          <w:color w:val="000000"/>
          <w:sz w:val="32"/>
          <w:lang w:eastAsia="zh-CN"/>
        </w:rPr>
        <w:t>部门职责：</w:t>
      </w:r>
    </w:p>
    <w:p w14:paraId="76828C42">
      <w:pPr>
        <w:spacing w:line="540" w:lineRule="exact"/>
        <w:ind w:firstLine="560" w:firstLineChars="200"/>
        <w:rPr>
          <w:rFonts w:hint="eastAsia" w:ascii="宋体" w:hAnsi="宋体" w:eastAsia="宋体" w:cs="宋体"/>
          <w:b w:val="0"/>
          <w:bCs/>
          <w:sz w:val="28"/>
          <w:szCs w:val="28"/>
        </w:rPr>
      </w:pPr>
      <w:r>
        <w:rPr>
          <w:rFonts w:hint="eastAsia" w:ascii="宋体" w:hAnsi="宋体" w:eastAsia="宋体" w:cs="宋体"/>
          <w:b w:val="0"/>
          <w:bCs/>
          <w:sz w:val="28"/>
          <w:szCs w:val="28"/>
          <w:lang w:eastAsia="zh-CN"/>
        </w:rPr>
        <w:t>（一）</w:t>
      </w:r>
      <w:r>
        <w:rPr>
          <w:rFonts w:hint="eastAsia" w:ascii="宋体" w:hAnsi="宋体" w:eastAsia="宋体" w:cs="宋体"/>
          <w:b w:val="0"/>
          <w:bCs/>
          <w:sz w:val="28"/>
          <w:szCs w:val="28"/>
        </w:rPr>
        <w:t>负责在城市建成区范围内的城市道路、公园、广场、绿地行使市容环境卫生、市政公用、城市供水、城市排水、城市公交、园林绿化景观、城市防汛、城市亮化照明等管理方面法律、法规及规章规定的行政执法权。</w:t>
      </w:r>
    </w:p>
    <w:p w14:paraId="67C2B989">
      <w:pPr>
        <w:spacing w:line="540" w:lineRule="exact"/>
        <w:ind w:firstLine="560" w:firstLineChars="200"/>
        <w:rPr>
          <w:rFonts w:hint="eastAsia" w:ascii="宋体" w:hAnsi="宋体" w:eastAsia="宋体" w:cs="宋体"/>
          <w:b w:val="0"/>
          <w:bCs/>
          <w:sz w:val="28"/>
          <w:szCs w:val="28"/>
        </w:rPr>
      </w:pPr>
      <w:r>
        <w:rPr>
          <w:rFonts w:hint="eastAsia" w:ascii="宋体" w:hAnsi="宋体" w:eastAsia="宋体" w:cs="宋体"/>
          <w:b w:val="0"/>
          <w:bCs/>
          <w:sz w:val="28"/>
          <w:szCs w:val="28"/>
          <w:lang w:eastAsia="zh-CN"/>
        </w:rPr>
        <w:t>（二）</w:t>
      </w:r>
      <w:r>
        <w:rPr>
          <w:rFonts w:hint="eastAsia" w:ascii="宋体" w:hAnsi="宋体" w:eastAsia="宋体" w:cs="宋体"/>
          <w:b w:val="0"/>
          <w:bCs/>
          <w:sz w:val="28"/>
          <w:szCs w:val="28"/>
        </w:rPr>
        <w:t>行使城市规划管理方面已取得国有土地使用权、未取得建设工程规划许可证或临时建设工程规划许可证进行建设和临时建设逾期不拆除违法行为的行政处罚权。</w:t>
      </w:r>
    </w:p>
    <w:p w14:paraId="12097387">
      <w:pPr>
        <w:spacing w:line="540" w:lineRule="exact"/>
        <w:ind w:firstLine="560" w:firstLineChars="200"/>
        <w:rPr>
          <w:rFonts w:hint="eastAsia" w:ascii="宋体" w:hAnsi="宋体" w:eastAsia="宋体" w:cs="宋体"/>
          <w:b w:val="0"/>
          <w:bCs/>
          <w:sz w:val="28"/>
          <w:szCs w:val="28"/>
        </w:rPr>
      </w:pPr>
      <w:r>
        <w:rPr>
          <w:rFonts w:hint="eastAsia" w:ascii="宋体" w:hAnsi="宋体" w:eastAsia="宋体" w:cs="宋体"/>
          <w:b w:val="0"/>
          <w:bCs/>
          <w:sz w:val="28"/>
          <w:szCs w:val="28"/>
          <w:lang w:eastAsia="zh-CN"/>
        </w:rPr>
        <w:t>（三）</w:t>
      </w:r>
      <w:r>
        <w:rPr>
          <w:rFonts w:hint="eastAsia" w:ascii="宋体" w:hAnsi="宋体" w:eastAsia="宋体" w:cs="宋体"/>
          <w:b w:val="0"/>
          <w:bCs/>
          <w:sz w:val="28"/>
          <w:szCs w:val="28"/>
        </w:rPr>
        <w:t>行使工商管理方面违法占用城市道路、绿地无照商贩的行政处罚权；行使对未经许可违规设置户外广告行为的行政处罚权。</w:t>
      </w:r>
    </w:p>
    <w:p w14:paraId="55EA9261">
      <w:pPr>
        <w:spacing w:line="540" w:lineRule="exact"/>
        <w:ind w:firstLine="560" w:firstLineChars="200"/>
        <w:rPr>
          <w:rFonts w:hint="eastAsia" w:ascii="宋体" w:hAnsi="宋体" w:eastAsia="宋体" w:cs="宋体"/>
          <w:b w:val="0"/>
          <w:bCs/>
          <w:sz w:val="28"/>
          <w:szCs w:val="28"/>
        </w:rPr>
      </w:pPr>
      <w:r>
        <w:rPr>
          <w:rFonts w:hint="eastAsia" w:ascii="宋体" w:hAnsi="宋体" w:eastAsia="宋体" w:cs="宋体"/>
          <w:b w:val="0"/>
          <w:bCs/>
          <w:sz w:val="28"/>
          <w:szCs w:val="28"/>
          <w:lang w:eastAsia="zh-CN"/>
        </w:rPr>
        <w:t>（四）</w:t>
      </w:r>
      <w:r>
        <w:rPr>
          <w:rFonts w:hint="eastAsia" w:ascii="宋体" w:hAnsi="宋体" w:eastAsia="宋体" w:cs="宋体"/>
          <w:b w:val="0"/>
          <w:bCs/>
          <w:sz w:val="28"/>
          <w:szCs w:val="28"/>
        </w:rPr>
        <w:t>行使环境保护管理方面法律、法规、规章规定的社会生活噪声污染、建筑施工噪声污染、建筑施工扬尘污染、餐饮服务业油烟污染、露天烧烤污染、城市焚烧沥青塑料垃圾等烟尘和恶臭污染、露天燃烧秸杆落叶等烟尘污染、燃放烟花爆竹污染等行为的行政处罚权；行使在城区内向城市河道倾倒废弃物和垃圾及违规取土、城市河道违法建筑物拆除等的行政处罚权。</w:t>
      </w:r>
    </w:p>
    <w:p w14:paraId="44B79552">
      <w:pPr>
        <w:spacing w:line="540" w:lineRule="exact"/>
        <w:ind w:firstLine="560" w:firstLineChars="200"/>
        <w:rPr>
          <w:rFonts w:hint="eastAsia" w:ascii="宋体" w:hAnsi="宋体" w:eastAsia="宋体" w:cs="宋体"/>
          <w:b w:val="0"/>
          <w:bCs/>
          <w:sz w:val="28"/>
          <w:szCs w:val="28"/>
        </w:rPr>
      </w:pPr>
      <w:r>
        <w:rPr>
          <w:rFonts w:hint="eastAsia" w:ascii="宋体" w:hAnsi="宋体" w:eastAsia="宋体" w:cs="宋体"/>
          <w:b w:val="0"/>
          <w:bCs/>
          <w:sz w:val="28"/>
          <w:szCs w:val="28"/>
          <w:lang w:eastAsia="zh-CN"/>
        </w:rPr>
        <w:t>（五）</w:t>
      </w:r>
      <w:r>
        <w:rPr>
          <w:rFonts w:hint="eastAsia" w:ascii="宋体" w:hAnsi="宋体" w:eastAsia="宋体" w:cs="宋体"/>
          <w:b w:val="0"/>
          <w:bCs/>
          <w:sz w:val="28"/>
          <w:szCs w:val="28"/>
        </w:rPr>
        <w:t>负责城市建成区范围内，对市政、园林、市容环卫、公用事业等方面区级行政审批事项，在事中事后监管中行使法律、法规及规章制度的行政执法权。</w:t>
      </w:r>
    </w:p>
    <w:p w14:paraId="44D9E267">
      <w:pPr>
        <w:spacing w:line="540" w:lineRule="exact"/>
        <w:ind w:firstLine="560" w:firstLineChars="200"/>
        <w:rPr>
          <w:rFonts w:hint="eastAsia" w:ascii="宋体" w:hAnsi="宋体" w:eastAsia="宋体" w:cs="宋体"/>
          <w:b w:val="0"/>
          <w:bCs/>
          <w:sz w:val="28"/>
          <w:szCs w:val="28"/>
          <w:lang w:eastAsia="zh-CN"/>
        </w:rPr>
      </w:pPr>
      <w:r>
        <w:rPr>
          <w:rFonts w:hint="eastAsia" w:ascii="宋体" w:hAnsi="宋体" w:eastAsia="宋体" w:cs="宋体"/>
          <w:b w:val="0"/>
          <w:bCs/>
          <w:sz w:val="28"/>
          <w:szCs w:val="28"/>
          <w:lang w:eastAsia="zh-CN"/>
        </w:rPr>
        <w:t>（六）负责受理城区网格巡查员在建成区主次千道及两侧范围事件、部件城市管理信息的采集上报、复核结案等；在建成区主次干道及两侧范围事件、部件各类城市管理问题进行分析核对，确定专业部门派遣、协调综合治理并对相关部门城市管理问题督导整改，实施考核；城市综合管理服务平台(智慧城管)系统、数据库的日常建设、完善、维护、升级等；对接市级综合管理服务平台(智慧城管)系统数据对接及考核等工作。</w:t>
      </w:r>
    </w:p>
    <w:p w14:paraId="712A489F">
      <w:pPr>
        <w:spacing w:line="540" w:lineRule="exact"/>
        <w:ind w:firstLine="560" w:firstLineChars="200"/>
        <w:rPr>
          <w:rFonts w:hint="eastAsia" w:ascii="宋体" w:hAnsi="宋体" w:eastAsia="宋体" w:cs="宋体"/>
          <w:b w:val="0"/>
          <w:bCs/>
          <w:sz w:val="28"/>
          <w:szCs w:val="28"/>
          <w:lang w:eastAsia="zh-CN"/>
        </w:rPr>
      </w:pPr>
      <w:r>
        <w:rPr>
          <w:rFonts w:hint="eastAsia" w:ascii="宋体" w:hAnsi="宋体" w:eastAsia="宋体" w:cs="宋体"/>
          <w:b w:val="0"/>
          <w:bCs/>
          <w:sz w:val="28"/>
          <w:szCs w:val="28"/>
          <w:lang w:eastAsia="zh-CN"/>
        </w:rPr>
        <w:t>（七）城市建成区卫生设施运营与维护，城市环境卫生监督和城市环境卫生作业管理。</w:t>
      </w:r>
    </w:p>
    <w:p w14:paraId="30392BA9">
      <w:pPr>
        <w:spacing w:line="540" w:lineRule="exact"/>
        <w:ind w:firstLine="560" w:firstLineChars="200"/>
        <w:rPr>
          <w:rFonts w:hint="eastAsia" w:ascii="宋体" w:hAnsi="宋体" w:eastAsia="宋体" w:cs="宋体"/>
          <w:b w:val="0"/>
          <w:bCs/>
          <w:sz w:val="28"/>
          <w:szCs w:val="28"/>
          <w:lang w:eastAsia="zh-CN"/>
        </w:rPr>
      </w:pPr>
      <w:r>
        <w:rPr>
          <w:rFonts w:hint="eastAsia" w:ascii="宋体" w:hAnsi="宋体" w:eastAsia="宋体" w:cs="宋体"/>
          <w:b w:val="0"/>
          <w:bCs/>
          <w:sz w:val="28"/>
          <w:szCs w:val="28"/>
          <w:lang w:eastAsia="zh-CN"/>
        </w:rPr>
        <w:t>（八）负责上级部门交办的其他工作事项。</w:t>
      </w:r>
    </w:p>
    <w:p w14:paraId="3306669E">
      <w:pPr>
        <w:spacing w:before="0" w:after="0" w:line="240" w:lineRule="auto"/>
        <w:ind w:firstLine="640"/>
        <w:jc w:val="left"/>
        <w:outlineLvl w:val="9"/>
        <w:rPr>
          <w:rFonts w:ascii="方正楷体_GBK" w:hAnsi="方正楷体_GBK" w:eastAsia="方正楷体_GBK" w:cs="方正楷体_GBK"/>
          <w:b/>
          <w:color w:val="000000"/>
          <w:sz w:val="32"/>
        </w:rPr>
      </w:pPr>
    </w:p>
    <w:p w14:paraId="31CD50FB">
      <w:pPr>
        <w:spacing w:before="0" w:after="0" w:line="240" w:lineRule="auto"/>
        <w:ind w:firstLine="640"/>
        <w:jc w:val="left"/>
        <w:outlineLvl w:val="9"/>
      </w:pPr>
      <w:r>
        <w:rPr>
          <w:rFonts w:ascii="方正楷体_GBK" w:hAnsi="方正楷体_GBK" w:eastAsia="方正楷体_GBK" w:cs="方正楷体_GBK"/>
          <w:b/>
          <w:color w:val="000000"/>
          <w:sz w:val="32"/>
        </w:rPr>
        <w:t>机构设置：</w:t>
      </w:r>
    </w:p>
    <w:p w14:paraId="0692315A">
      <w:pPr>
        <w:spacing w:before="0" w:after="0" w:line="240" w:lineRule="auto"/>
        <w:ind w:firstLine="0"/>
        <w:jc w:val="center"/>
        <w:outlineLvl w:val="9"/>
      </w:pPr>
      <w:r>
        <w:rPr>
          <w:rFonts w:ascii="方正小标宋_GBK" w:hAnsi="方正小标宋_GBK" w:eastAsia="方正小标宋_GBK" w:cs="方正小标宋_GBK"/>
          <w:color w:val="000000"/>
          <w:sz w:val="32"/>
        </w:rPr>
        <w:t>部门机构设置情况</w:t>
      </w:r>
    </w:p>
    <w:tbl>
      <w:tblPr>
        <w:tblStyle w:val="5"/>
        <w:tblW w:w="8587"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3773"/>
        <w:gridCol w:w="941"/>
        <w:gridCol w:w="1309"/>
        <w:gridCol w:w="2564"/>
      </w:tblGrid>
      <w:tr w14:paraId="06596BA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atLeast"/>
          <w:tblHeader/>
          <w:jc w:val="center"/>
        </w:trPr>
        <w:tc>
          <w:tcPr>
            <w:tcW w:w="3773" w:type="dxa"/>
            <w:vAlign w:val="center"/>
          </w:tcPr>
          <w:p w14:paraId="661EF06E">
            <w:pPr>
              <w:pStyle w:val="7"/>
            </w:pPr>
            <w:r>
              <w:t>单位名称</w:t>
            </w:r>
          </w:p>
        </w:tc>
        <w:tc>
          <w:tcPr>
            <w:tcW w:w="941" w:type="dxa"/>
            <w:vAlign w:val="center"/>
          </w:tcPr>
          <w:p w14:paraId="0EBCE2A2">
            <w:pPr>
              <w:pStyle w:val="7"/>
            </w:pPr>
            <w:r>
              <w:t>单位性质</w:t>
            </w:r>
          </w:p>
        </w:tc>
        <w:tc>
          <w:tcPr>
            <w:tcW w:w="1309" w:type="dxa"/>
            <w:vAlign w:val="center"/>
          </w:tcPr>
          <w:p w14:paraId="05905DD0">
            <w:pPr>
              <w:pStyle w:val="7"/>
            </w:pPr>
            <w:r>
              <w:t>单位规格</w:t>
            </w:r>
          </w:p>
        </w:tc>
        <w:tc>
          <w:tcPr>
            <w:tcW w:w="2564" w:type="dxa"/>
            <w:vAlign w:val="center"/>
          </w:tcPr>
          <w:p w14:paraId="073895DF">
            <w:pPr>
              <w:pStyle w:val="7"/>
            </w:pPr>
            <w:r>
              <w:t>经费保障形式</w:t>
            </w:r>
          </w:p>
        </w:tc>
      </w:tr>
      <w:tr w14:paraId="3125467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3773" w:type="dxa"/>
            <w:vAlign w:val="center"/>
          </w:tcPr>
          <w:p w14:paraId="4AA9E919">
            <w:pPr>
              <w:pStyle w:val="8"/>
            </w:pPr>
            <w:r>
              <w:t>唐山市丰南区城市管理综合执法大队</w:t>
            </w:r>
          </w:p>
        </w:tc>
        <w:tc>
          <w:tcPr>
            <w:tcW w:w="941" w:type="dxa"/>
            <w:shd w:val="clear" w:color="auto" w:fill="auto"/>
            <w:vAlign w:val="center"/>
          </w:tcPr>
          <w:p w14:paraId="0DEB8D77">
            <w:pPr>
              <w:pStyle w:val="9"/>
              <w:ind w:firstLine="0" w:firstLineChars="0"/>
              <w:rPr>
                <w:rFonts w:ascii="方正书宋_GBK" w:hAnsi="方正书宋_GBK" w:eastAsia="方正书宋_GBK" w:cs="方正书宋_GBK"/>
                <w:kern w:val="2"/>
                <w:sz w:val="21"/>
                <w:szCs w:val="22"/>
                <w:lang w:val="en-US" w:eastAsia="zh-CN" w:bidi="ar-SA"/>
              </w:rPr>
            </w:pPr>
            <w:r>
              <w:t>事业</w:t>
            </w:r>
          </w:p>
        </w:tc>
        <w:tc>
          <w:tcPr>
            <w:tcW w:w="1309" w:type="dxa"/>
            <w:shd w:val="clear" w:color="auto" w:fill="auto"/>
            <w:vAlign w:val="center"/>
          </w:tcPr>
          <w:p w14:paraId="4799953E">
            <w:pPr>
              <w:pStyle w:val="9"/>
              <w:ind w:firstLine="0" w:firstLineChars="0"/>
              <w:rPr>
                <w:rFonts w:ascii="方正书宋_GBK" w:hAnsi="方正书宋_GBK" w:eastAsia="方正书宋_GBK" w:cs="方正书宋_GBK"/>
                <w:kern w:val="2"/>
                <w:sz w:val="21"/>
                <w:szCs w:val="22"/>
                <w:lang w:val="en-US" w:eastAsia="zh-CN" w:bidi="ar-SA"/>
              </w:rPr>
            </w:pPr>
            <w:r>
              <w:t>正科级</w:t>
            </w:r>
          </w:p>
        </w:tc>
        <w:tc>
          <w:tcPr>
            <w:tcW w:w="2564" w:type="dxa"/>
            <w:shd w:val="clear" w:color="auto" w:fill="auto"/>
            <w:vAlign w:val="center"/>
          </w:tcPr>
          <w:p w14:paraId="0926341E">
            <w:pPr>
              <w:pStyle w:val="9"/>
              <w:ind w:firstLine="0" w:firstLineChars="0"/>
              <w:rPr>
                <w:rFonts w:ascii="方正书宋_GBK" w:hAnsi="方正书宋_GBK" w:eastAsia="方正书宋_GBK" w:cs="方正书宋_GBK"/>
                <w:kern w:val="2"/>
                <w:sz w:val="21"/>
                <w:szCs w:val="22"/>
                <w:lang w:val="en-US" w:eastAsia="zh-CN" w:bidi="ar-SA"/>
              </w:rPr>
            </w:pPr>
            <w:r>
              <w:t>财政性资金基本保证</w:t>
            </w:r>
          </w:p>
        </w:tc>
      </w:tr>
      <w:tr w14:paraId="184BA02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3773" w:type="dxa"/>
            <w:shd w:val="clear" w:color="auto" w:fill="auto"/>
            <w:vAlign w:val="center"/>
          </w:tcPr>
          <w:p w14:paraId="4171C61A">
            <w:pPr>
              <w:pStyle w:val="8"/>
              <w:ind w:firstLine="0" w:firstLineChars="0"/>
              <w:rPr>
                <w:rFonts w:ascii="方正书宋_GBK" w:hAnsi="方正书宋_GBK" w:eastAsia="方正书宋_GBK" w:cs="方正书宋_GBK"/>
                <w:kern w:val="2"/>
                <w:sz w:val="21"/>
                <w:szCs w:val="22"/>
                <w:lang w:val="en-US" w:eastAsia="zh-CN" w:bidi="ar-SA"/>
              </w:rPr>
            </w:pPr>
            <w:r>
              <w:t>唐山市丰南区环境卫生服务站</w:t>
            </w:r>
          </w:p>
        </w:tc>
        <w:tc>
          <w:tcPr>
            <w:tcW w:w="941" w:type="dxa"/>
            <w:shd w:val="clear" w:color="auto" w:fill="auto"/>
            <w:vAlign w:val="center"/>
          </w:tcPr>
          <w:p w14:paraId="046EAD0E">
            <w:pPr>
              <w:pStyle w:val="9"/>
              <w:ind w:firstLine="0" w:firstLineChars="0"/>
              <w:rPr>
                <w:rFonts w:ascii="方正书宋_GBK" w:hAnsi="方正书宋_GBK" w:eastAsia="方正书宋_GBK" w:cs="方正书宋_GBK"/>
                <w:kern w:val="2"/>
                <w:sz w:val="21"/>
                <w:szCs w:val="22"/>
                <w:lang w:val="en-US" w:eastAsia="zh-CN" w:bidi="ar-SA"/>
              </w:rPr>
            </w:pPr>
            <w:r>
              <w:t>事业</w:t>
            </w:r>
          </w:p>
        </w:tc>
        <w:tc>
          <w:tcPr>
            <w:tcW w:w="1309" w:type="dxa"/>
            <w:shd w:val="clear" w:color="auto" w:fill="auto"/>
            <w:vAlign w:val="center"/>
          </w:tcPr>
          <w:p w14:paraId="3360D1E0">
            <w:pPr>
              <w:pStyle w:val="9"/>
              <w:ind w:firstLine="0" w:firstLineChars="0"/>
              <w:rPr>
                <w:rFonts w:ascii="方正书宋_GBK" w:hAnsi="方正书宋_GBK" w:eastAsia="方正书宋_GBK" w:cs="方正书宋_GBK"/>
                <w:kern w:val="2"/>
                <w:sz w:val="21"/>
                <w:szCs w:val="22"/>
                <w:lang w:val="en-US" w:eastAsia="zh-CN" w:bidi="ar-SA"/>
              </w:rPr>
            </w:pPr>
            <w:r>
              <w:t>股级</w:t>
            </w:r>
          </w:p>
        </w:tc>
        <w:tc>
          <w:tcPr>
            <w:tcW w:w="2564" w:type="dxa"/>
            <w:shd w:val="clear" w:color="auto" w:fill="auto"/>
            <w:vAlign w:val="center"/>
          </w:tcPr>
          <w:p w14:paraId="2969CFEB">
            <w:pPr>
              <w:pStyle w:val="9"/>
              <w:ind w:firstLine="0" w:firstLineChars="0"/>
              <w:rPr>
                <w:rFonts w:ascii="方正书宋_GBK" w:hAnsi="方正书宋_GBK" w:eastAsia="方正书宋_GBK" w:cs="方正书宋_GBK"/>
                <w:kern w:val="2"/>
                <w:sz w:val="21"/>
                <w:szCs w:val="22"/>
                <w:lang w:val="en-US" w:eastAsia="zh-CN" w:bidi="ar-SA"/>
              </w:rPr>
            </w:pPr>
            <w:r>
              <w:t>财政性资金基本保证</w:t>
            </w:r>
          </w:p>
        </w:tc>
      </w:tr>
      <w:tr w14:paraId="51E6BA0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3773" w:type="dxa"/>
            <w:shd w:val="clear" w:color="auto" w:fill="auto"/>
            <w:vAlign w:val="center"/>
          </w:tcPr>
          <w:p w14:paraId="6BFBE315">
            <w:pPr>
              <w:pStyle w:val="8"/>
              <w:ind w:firstLine="0" w:firstLineChars="0"/>
              <w:rPr>
                <w:rFonts w:ascii="方正书宋_GBK" w:hAnsi="方正书宋_GBK" w:eastAsia="方正书宋_GBK" w:cs="方正书宋_GBK"/>
                <w:kern w:val="2"/>
                <w:sz w:val="21"/>
                <w:szCs w:val="22"/>
                <w:lang w:val="en-US" w:eastAsia="zh-CN" w:bidi="ar-SA"/>
              </w:rPr>
            </w:pPr>
            <w:r>
              <w:t>唐山市丰南区城市综合管理服务中心</w:t>
            </w:r>
          </w:p>
        </w:tc>
        <w:tc>
          <w:tcPr>
            <w:tcW w:w="941" w:type="dxa"/>
            <w:shd w:val="clear" w:color="auto" w:fill="auto"/>
            <w:vAlign w:val="center"/>
          </w:tcPr>
          <w:p w14:paraId="289DF326">
            <w:pPr>
              <w:pStyle w:val="9"/>
              <w:ind w:firstLine="0" w:firstLineChars="0"/>
              <w:rPr>
                <w:rFonts w:ascii="方正书宋_GBK" w:hAnsi="方正书宋_GBK" w:eastAsia="方正书宋_GBK" w:cs="方正书宋_GBK"/>
                <w:kern w:val="2"/>
                <w:sz w:val="21"/>
                <w:szCs w:val="22"/>
                <w:lang w:val="en-US" w:eastAsia="zh-CN" w:bidi="ar-SA"/>
              </w:rPr>
            </w:pPr>
            <w:r>
              <w:t>事业</w:t>
            </w:r>
          </w:p>
        </w:tc>
        <w:tc>
          <w:tcPr>
            <w:tcW w:w="1309" w:type="dxa"/>
            <w:shd w:val="clear" w:color="auto" w:fill="auto"/>
            <w:vAlign w:val="center"/>
          </w:tcPr>
          <w:p w14:paraId="50DE858C">
            <w:pPr>
              <w:pStyle w:val="9"/>
              <w:ind w:firstLine="0" w:firstLineChars="0"/>
              <w:rPr>
                <w:rFonts w:ascii="方正书宋_GBK" w:hAnsi="方正书宋_GBK" w:eastAsia="方正书宋_GBK" w:cs="方正书宋_GBK"/>
                <w:kern w:val="2"/>
                <w:sz w:val="21"/>
                <w:szCs w:val="22"/>
                <w:lang w:val="en-US" w:eastAsia="zh-CN" w:bidi="ar-SA"/>
              </w:rPr>
            </w:pPr>
            <w:r>
              <w:t>股级</w:t>
            </w:r>
          </w:p>
        </w:tc>
        <w:tc>
          <w:tcPr>
            <w:tcW w:w="2564" w:type="dxa"/>
            <w:shd w:val="clear" w:color="auto" w:fill="auto"/>
            <w:vAlign w:val="center"/>
          </w:tcPr>
          <w:p w14:paraId="7E21FC10">
            <w:pPr>
              <w:pStyle w:val="9"/>
              <w:ind w:firstLine="0" w:firstLineChars="0"/>
              <w:rPr>
                <w:rFonts w:ascii="方正书宋_GBK" w:hAnsi="方正书宋_GBK" w:eastAsia="方正书宋_GBK" w:cs="方正书宋_GBK"/>
                <w:kern w:val="2"/>
                <w:sz w:val="21"/>
                <w:szCs w:val="22"/>
                <w:lang w:val="en-US" w:eastAsia="zh-CN" w:bidi="ar-SA"/>
              </w:rPr>
            </w:pPr>
            <w:r>
              <w:t>财政性资金基本保证</w:t>
            </w:r>
          </w:p>
        </w:tc>
      </w:tr>
    </w:tbl>
    <w:p w14:paraId="7DE0BBAD">
      <w:pPr>
        <w:numPr>
          <w:ilvl w:val="0"/>
          <w:numId w:val="0"/>
        </w:numPr>
        <w:rPr>
          <w:rFonts w:hint="eastAsia" w:ascii="宋体" w:hAnsi="宋体" w:eastAsia="仿宋" w:cs="Times New Roman"/>
          <w:b/>
          <w:sz w:val="30"/>
          <w:szCs w:val="30"/>
          <w:lang w:eastAsia="zh-CN"/>
        </w:rPr>
      </w:pPr>
    </w:p>
    <w:p w14:paraId="1EDFBD53">
      <w:pPr>
        <w:ind w:firstLine="602" w:firstLineChars="200"/>
        <w:rPr>
          <w:rFonts w:ascii="宋体" w:hAnsi="宋体" w:eastAsia="仿宋" w:cs="Times New Roman"/>
          <w:b/>
          <w:sz w:val="30"/>
          <w:szCs w:val="30"/>
        </w:rPr>
      </w:pPr>
      <w:r>
        <w:rPr>
          <w:rFonts w:hint="eastAsia" w:ascii="宋体" w:hAnsi="宋体" w:eastAsia="仿宋" w:cs="Times New Roman"/>
          <w:b/>
          <w:sz w:val="30"/>
          <w:szCs w:val="30"/>
        </w:rPr>
        <w:t>（二）部门预算执行情况等</w:t>
      </w:r>
    </w:p>
    <w:p w14:paraId="67ED733E">
      <w:pPr>
        <w:spacing w:line="540" w:lineRule="exact"/>
        <w:ind w:firstLine="560" w:firstLineChars="200"/>
        <w:rPr>
          <w:rFonts w:hint="eastAsia" w:ascii="宋体" w:hAnsi="宋体" w:eastAsia="宋体" w:cs="宋体"/>
          <w:b w:val="0"/>
          <w:bCs/>
          <w:sz w:val="28"/>
          <w:szCs w:val="28"/>
          <w:lang w:eastAsia="zh-CN"/>
        </w:rPr>
      </w:pPr>
      <w:r>
        <w:rPr>
          <w:rFonts w:hint="eastAsia" w:ascii="宋体" w:hAnsi="宋体" w:eastAsia="宋体" w:cs="宋体"/>
          <w:b w:val="0"/>
          <w:bCs/>
          <w:sz w:val="28"/>
          <w:szCs w:val="28"/>
          <w:lang w:eastAsia="zh-CN"/>
        </w:rPr>
        <w:t>本部门202</w:t>
      </w:r>
      <w:r>
        <w:rPr>
          <w:rFonts w:hint="eastAsia" w:ascii="宋体" w:hAnsi="宋体" w:eastAsia="宋体" w:cs="宋体"/>
          <w:b w:val="0"/>
          <w:bCs/>
          <w:sz w:val="28"/>
          <w:szCs w:val="28"/>
          <w:lang w:val="en-US" w:eastAsia="zh-CN"/>
        </w:rPr>
        <w:t>4</w:t>
      </w:r>
      <w:r>
        <w:rPr>
          <w:rFonts w:hint="eastAsia" w:ascii="宋体" w:hAnsi="宋体" w:eastAsia="宋体" w:cs="宋体"/>
          <w:b w:val="0"/>
          <w:bCs/>
          <w:sz w:val="28"/>
          <w:szCs w:val="28"/>
          <w:lang w:eastAsia="zh-CN"/>
        </w:rPr>
        <w:t>年度申请预算资金</w:t>
      </w:r>
      <w:r>
        <w:rPr>
          <w:rFonts w:hint="eastAsia" w:ascii="宋体" w:hAnsi="宋体" w:eastAsia="宋体" w:cs="宋体"/>
          <w:b w:val="0"/>
          <w:bCs/>
          <w:sz w:val="28"/>
          <w:szCs w:val="28"/>
          <w:lang w:val="en-US" w:eastAsia="zh-CN"/>
        </w:rPr>
        <w:t>10594.59</w:t>
      </w:r>
      <w:r>
        <w:rPr>
          <w:rFonts w:hint="eastAsia" w:ascii="宋体" w:hAnsi="宋体" w:eastAsia="宋体" w:cs="宋体"/>
          <w:b w:val="0"/>
          <w:bCs/>
          <w:sz w:val="28"/>
          <w:szCs w:val="28"/>
          <w:lang w:eastAsia="zh-CN"/>
        </w:rPr>
        <w:t>万元，全部为区财政资金。实际支出资金</w:t>
      </w:r>
      <w:r>
        <w:rPr>
          <w:rFonts w:hint="eastAsia" w:ascii="宋体" w:hAnsi="宋体" w:eastAsia="宋体" w:cs="宋体"/>
          <w:b w:val="0"/>
          <w:bCs/>
          <w:sz w:val="28"/>
          <w:szCs w:val="28"/>
          <w:lang w:val="en-US" w:eastAsia="zh-CN"/>
        </w:rPr>
        <w:t>10279.1</w:t>
      </w:r>
      <w:r>
        <w:rPr>
          <w:rFonts w:hint="eastAsia" w:ascii="宋体" w:hAnsi="宋体" w:cs="宋体"/>
          <w:b w:val="0"/>
          <w:bCs/>
          <w:sz w:val="28"/>
          <w:szCs w:val="28"/>
          <w:lang w:val="en-US" w:eastAsia="zh-CN"/>
        </w:rPr>
        <w:t>4</w:t>
      </w:r>
      <w:r>
        <w:rPr>
          <w:rFonts w:hint="eastAsia" w:ascii="宋体" w:hAnsi="宋体" w:eastAsia="宋体" w:cs="宋体"/>
          <w:b w:val="0"/>
          <w:bCs/>
          <w:sz w:val="28"/>
          <w:szCs w:val="28"/>
          <w:lang w:val="en-US" w:eastAsia="zh-CN"/>
        </w:rPr>
        <w:t>万元，</w:t>
      </w:r>
      <w:r>
        <w:rPr>
          <w:rFonts w:hint="eastAsia" w:ascii="宋体" w:hAnsi="宋体" w:eastAsia="宋体" w:cs="宋体"/>
          <w:b w:val="0"/>
          <w:bCs/>
          <w:sz w:val="28"/>
          <w:szCs w:val="28"/>
          <w:lang w:eastAsia="zh-CN"/>
        </w:rPr>
        <w:t>预算执行率</w:t>
      </w:r>
      <w:r>
        <w:rPr>
          <w:rFonts w:hint="eastAsia" w:ascii="宋体" w:hAnsi="宋体" w:eastAsia="宋体" w:cs="宋体"/>
          <w:b w:val="0"/>
          <w:bCs/>
          <w:sz w:val="28"/>
          <w:szCs w:val="28"/>
          <w:lang w:val="en-US" w:eastAsia="zh-CN"/>
        </w:rPr>
        <w:t>97.0</w:t>
      </w:r>
      <w:r>
        <w:rPr>
          <w:rFonts w:hint="eastAsia" w:ascii="宋体" w:hAnsi="宋体" w:cs="宋体"/>
          <w:b w:val="0"/>
          <w:bCs/>
          <w:sz w:val="28"/>
          <w:szCs w:val="28"/>
          <w:lang w:val="en-US" w:eastAsia="zh-CN"/>
        </w:rPr>
        <w:t>2</w:t>
      </w:r>
      <w:r>
        <w:rPr>
          <w:rFonts w:hint="eastAsia" w:ascii="宋体" w:hAnsi="宋体" w:eastAsia="宋体" w:cs="宋体"/>
          <w:b w:val="0"/>
          <w:bCs/>
          <w:sz w:val="28"/>
          <w:szCs w:val="28"/>
          <w:lang w:eastAsia="zh-CN"/>
        </w:rPr>
        <w:t>%。其中：项目</w:t>
      </w:r>
      <w:r>
        <w:rPr>
          <w:rFonts w:hint="eastAsia" w:ascii="宋体" w:hAnsi="宋体" w:eastAsia="宋体" w:cs="宋体"/>
          <w:b w:val="0"/>
          <w:bCs/>
          <w:sz w:val="28"/>
          <w:szCs w:val="28"/>
          <w:lang w:val="en-US" w:eastAsia="zh-CN"/>
        </w:rPr>
        <w:t>35</w:t>
      </w:r>
      <w:r>
        <w:rPr>
          <w:rFonts w:hint="eastAsia" w:ascii="宋体" w:hAnsi="宋体" w:eastAsia="宋体" w:cs="宋体"/>
          <w:b w:val="0"/>
          <w:bCs/>
          <w:sz w:val="28"/>
          <w:szCs w:val="28"/>
          <w:lang w:eastAsia="zh-CN"/>
        </w:rPr>
        <w:t>个，预算金额合计</w:t>
      </w:r>
      <w:r>
        <w:rPr>
          <w:rFonts w:hint="eastAsia" w:ascii="宋体" w:hAnsi="宋体" w:eastAsia="宋体" w:cs="宋体"/>
          <w:b w:val="0"/>
          <w:bCs/>
          <w:sz w:val="28"/>
          <w:szCs w:val="28"/>
          <w:lang w:val="en-US" w:eastAsia="zh-CN"/>
        </w:rPr>
        <w:t>8775.79</w:t>
      </w:r>
      <w:r>
        <w:rPr>
          <w:rFonts w:hint="eastAsia" w:ascii="宋体" w:hAnsi="宋体" w:eastAsia="宋体" w:cs="宋体"/>
          <w:b w:val="0"/>
          <w:bCs/>
          <w:sz w:val="28"/>
          <w:szCs w:val="28"/>
          <w:lang w:eastAsia="zh-CN"/>
        </w:rPr>
        <w:t>万元，实际支出</w:t>
      </w:r>
      <w:r>
        <w:rPr>
          <w:rFonts w:hint="eastAsia" w:ascii="宋体" w:hAnsi="宋体" w:eastAsia="宋体" w:cs="宋体"/>
          <w:b w:val="0"/>
          <w:bCs/>
          <w:sz w:val="28"/>
          <w:szCs w:val="28"/>
          <w:lang w:val="en-US" w:eastAsia="zh-CN"/>
        </w:rPr>
        <w:t>8573.88</w:t>
      </w:r>
      <w:r>
        <w:rPr>
          <w:rFonts w:hint="eastAsia" w:ascii="宋体" w:hAnsi="宋体" w:eastAsia="宋体" w:cs="宋体"/>
          <w:b w:val="0"/>
          <w:bCs/>
          <w:sz w:val="28"/>
          <w:szCs w:val="28"/>
          <w:lang w:eastAsia="zh-CN"/>
        </w:rPr>
        <w:t>万元，执行率为</w:t>
      </w:r>
      <w:r>
        <w:rPr>
          <w:rFonts w:hint="eastAsia" w:ascii="宋体" w:hAnsi="宋体" w:eastAsia="宋体" w:cs="宋体"/>
          <w:b w:val="0"/>
          <w:bCs/>
          <w:sz w:val="28"/>
          <w:szCs w:val="28"/>
          <w:lang w:val="en-US" w:eastAsia="zh-CN"/>
        </w:rPr>
        <w:t>97.70</w:t>
      </w:r>
      <w:r>
        <w:rPr>
          <w:rFonts w:hint="eastAsia" w:ascii="宋体" w:hAnsi="宋体" w:eastAsia="宋体" w:cs="宋体"/>
          <w:b w:val="0"/>
          <w:bCs/>
          <w:sz w:val="28"/>
          <w:szCs w:val="28"/>
          <w:lang w:eastAsia="zh-CN"/>
        </w:rPr>
        <w:t>%。</w:t>
      </w:r>
    </w:p>
    <w:p w14:paraId="26D9699F">
      <w:pPr>
        <w:ind w:left="0" w:firstLine="602" w:firstLineChars="200"/>
        <w:rPr>
          <w:rFonts w:ascii="宋体" w:hAnsi="宋体" w:eastAsia="黑体" w:cs="Times New Roman"/>
          <w:b/>
          <w:sz w:val="30"/>
          <w:szCs w:val="30"/>
        </w:rPr>
      </w:pPr>
      <w:r>
        <w:rPr>
          <w:rFonts w:ascii="宋体" w:hAnsi="宋体" w:eastAsia="黑体" w:cs="Times New Roman"/>
          <w:b/>
          <w:sz w:val="30"/>
          <w:szCs w:val="30"/>
        </w:rPr>
        <w:t>二、绩效评价组织情况</w:t>
      </w:r>
      <w:bookmarkStart w:id="0" w:name="_GoBack"/>
      <w:bookmarkEnd w:id="0"/>
    </w:p>
    <w:p w14:paraId="1C3C6C2D">
      <w:pPr>
        <w:spacing w:line="540" w:lineRule="exact"/>
        <w:ind w:firstLine="560" w:firstLineChars="200"/>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eastAsia="zh-CN"/>
        </w:rPr>
        <w:t>为有序推进我局实施预算绩效管理工作，切实加强各核算单位及预算资金使用主体的绩效意识，提高财政资金利用率，根据《唐山市丰南区财政局关于做好2024年度预算部门绩效自评工作的通知</w:t>
      </w:r>
      <w:r>
        <w:rPr>
          <w:rFonts w:hint="eastAsia" w:ascii="宋体" w:hAnsi="宋体" w:eastAsia="宋体" w:cs="宋体"/>
          <w:b w:val="0"/>
          <w:bCs/>
          <w:sz w:val="28"/>
          <w:szCs w:val="28"/>
          <w:lang w:val="en-US" w:eastAsia="zh-CN"/>
        </w:rPr>
        <w:t>》（丰财监[2025]1号）文件精神，我部门组织对所属城管大队、环卫站、城市综合管理服务中心三家单位开展项目支出绩效评价，通过对年度项目预算执行情况、项目资金使用情况、项目组织管理情况、项目绩效目标完成情况的梳理，评价资金使用是否达到预期目标、资金管理是否规范、资金使用是否有效，检验资金支出实际效率和效果，分析存在问题及原因，及时总结经验、完善资金和项目管理，切实提高财政资金使用效益。</w:t>
      </w:r>
    </w:p>
    <w:p w14:paraId="6C84C96C">
      <w:pPr>
        <w:spacing w:line="540" w:lineRule="exact"/>
        <w:ind w:firstLine="560" w:firstLineChars="200"/>
        <w:rPr>
          <w:rFonts w:hint="eastAsia" w:ascii="宋体" w:hAnsi="宋体" w:eastAsia="宋体" w:cs="宋体"/>
          <w:b w:val="0"/>
          <w:bCs/>
          <w:sz w:val="28"/>
          <w:szCs w:val="28"/>
          <w:lang w:eastAsia="zh-CN"/>
        </w:rPr>
      </w:pPr>
      <w:r>
        <w:rPr>
          <w:rFonts w:hint="eastAsia" w:ascii="宋体" w:hAnsi="宋体" w:eastAsia="宋体" w:cs="宋体"/>
          <w:b w:val="0"/>
          <w:bCs/>
          <w:sz w:val="28"/>
          <w:szCs w:val="28"/>
          <w:lang w:eastAsia="zh-CN"/>
        </w:rPr>
        <w:t>为了做好此次绩效评价工作，我部门专门成立了绩效评价工作小组，由局长王长春任组长，副局长孟令伍、董秀颖任副组长，成员包括：佟继明、李旭东、冯晓勇、李正宝、王文明、董志刚、毕顺元，针对202</w:t>
      </w:r>
      <w:r>
        <w:rPr>
          <w:rFonts w:hint="eastAsia" w:ascii="宋体" w:hAnsi="宋体" w:eastAsia="宋体" w:cs="宋体"/>
          <w:b w:val="0"/>
          <w:bCs/>
          <w:sz w:val="28"/>
          <w:szCs w:val="28"/>
          <w:lang w:val="en-US" w:eastAsia="zh-CN"/>
        </w:rPr>
        <w:t>4</w:t>
      </w:r>
      <w:r>
        <w:rPr>
          <w:rFonts w:hint="eastAsia" w:ascii="宋体" w:hAnsi="宋体" w:eastAsia="宋体" w:cs="宋体"/>
          <w:b w:val="0"/>
          <w:bCs/>
          <w:sz w:val="28"/>
          <w:szCs w:val="28"/>
          <w:lang w:eastAsia="zh-CN"/>
        </w:rPr>
        <w:t>年度财政支出制定绩效评价方案，分配绩效评价工作任务，由财务股牵头负责，统筹协调。</w:t>
      </w:r>
    </w:p>
    <w:p w14:paraId="36E7C259">
      <w:pPr>
        <w:spacing w:line="540" w:lineRule="exact"/>
        <w:ind w:firstLine="560" w:firstLineChars="200"/>
        <w:rPr>
          <w:rFonts w:hint="eastAsia" w:ascii="宋体" w:hAnsi="宋体" w:cs="宋体"/>
          <w:b w:val="0"/>
          <w:bCs/>
          <w:sz w:val="28"/>
          <w:szCs w:val="28"/>
          <w:lang w:val="en-US" w:eastAsia="zh-CN"/>
        </w:rPr>
      </w:pPr>
      <w:r>
        <w:rPr>
          <w:rFonts w:hint="eastAsia" w:ascii="宋体" w:hAnsi="宋体" w:cs="宋体"/>
          <w:b w:val="0"/>
          <w:bCs/>
          <w:sz w:val="28"/>
          <w:szCs w:val="28"/>
          <w:lang w:eastAsia="zh-CN"/>
        </w:rPr>
        <w:t>以年初总体绩效目标为依托，依据各项目设定的年初绩效目标，根据相应评价标准，组织项目实施主体人员，对全部门实施的</w:t>
      </w:r>
      <w:r>
        <w:rPr>
          <w:rFonts w:hint="eastAsia" w:ascii="宋体" w:hAnsi="宋体" w:cs="宋体"/>
          <w:b w:val="0"/>
          <w:bCs/>
          <w:sz w:val="28"/>
          <w:szCs w:val="28"/>
          <w:lang w:val="en-US" w:eastAsia="zh-CN"/>
        </w:rPr>
        <w:t>35个项目进行集中评价。</w:t>
      </w:r>
    </w:p>
    <w:p w14:paraId="55402ABB">
      <w:pPr>
        <w:ind w:firstLine="600" w:firstLineChars="200"/>
        <w:rPr>
          <w:rFonts w:hint="eastAsia" w:ascii="宋体" w:hAnsi="宋体" w:eastAsia="宋体" w:cs="宋体"/>
          <w:b w:val="0"/>
          <w:bCs/>
          <w:sz w:val="30"/>
          <w:szCs w:val="30"/>
        </w:rPr>
      </w:pPr>
      <w:r>
        <w:rPr>
          <w:rFonts w:hint="eastAsia" w:ascii="宋体" w:hAnsi="宋体" w:eastAsia="宋体" w:cs="宋体"/>
          <w:b w:val="0"/>
          <w:bCs/>
          <w:sz w:val="30"/>
          <w:szCs w:val="30"/>
        </w:rPr>
        <w:t>1、搜集相关的数据和资料，包括绩效目标、指标数据、该项资金使用情况等资料。</w:t>
      </w:r>
    </w:p>
    <w:p w14:paraId="20EC7612">
      <w:pPr>
        <w:ind w:firstLine="600" w:firstLineChars="200"/>
        <w:rPr>
          <w:rFonts w:hint="eastAsia" w:ascii="宋体" w:hAnsi="宋体" w:eastAsia="宋体" w:cs="宋体"/>
          <w:b w:val="0"/>
          <w:bCs/>
          <w:sz w:val="30"/>
          <w:szCs w:val="30"/>
        </w:rPr>
      </w:pPr>
      <w:r>
        <w:rPr>
          <w:rFonts w:hint="eastAsia" w:ascii="宋体" w:hAnsi="宋体" w:eastAsia="宋体" w:cs="宋体"/>
          <w:b w:val="0"/>
          <w:bCs/>
          <w:sz w:val="30"/>
          <w:szCs w:val="30"/>
        </w:rPr>
        <w:t>2、对所取得的数据和资料进行核实、整理。</w:t>
      </w:r>
    </w:p>
    <w:p w14:paraId="06A2AD42">
      <w:pPr>
        <w:ind w:firstLine="600" w:firstLineChars="200"/>
        <w:rPr>
          <w:rFonts w:hint="eastAsia" w:ascii="宋体" w:hAnsi="宋体" w:eastAsia="宋体" w:cs="宋体"/>
          <w:b w:val="0"/>
          <w:bCs/>
          <w:sz w:val="30"/>
          <w:szCs w:val="30"/>
        </w:rPr>
      </w:pPr>
      <w:r>
        <w:rPr>
          <w:rFonts w:hint="eastAsia" w:ascii="宋体" w:hAnsi="宋体" w:eastAsia="宋体" w:cs="宋体"/>
          <w:b w:val="0"/>
          <w:bCs/>
          <w:sz w:val="30"/>
          <w:szCs w:val="30"/>
        </w:rPr>
        <w:t>3、根据基础数据计算出反映各项绩效指标完成情况的实际完成值。</w:t>
      </w:r>
    </w:p>
    <w:p w14:paraId="0F734992">
      <w:pPr>
        <w:ind w:firstLine="600" w:firstLineChars="200"/>
        <w:rPr>
          <w:rFonts w:hint="eastAsia" w:ascii="宋体" w:hAnsi="宋体" w:eastAsia="宋体" w:cs="宋体"/>
          <w:b w:val="0"/>
          <w:bCs/>
          <w:sz w:val="30"/>
          <w:szCs w:val="30"/>
        </w:rPr>
      </w:pPr>
      <w:r>
        <w:rPr>
          <w:rFonts w:hint="eastAsia" w:ascii="宋体" w:hAnsi="宋体" w:eastAsia="宋体" w:cs="宋体"/>
          <w:b w:val="0"/>
          <w:bCs/>
          <w:sz w:val="30"/>
          <w:szCs w:val="30"/>
        </w:rPr>
        <w:t>4、按照项目设定的各项绩效指标完成情况确定相应的完成等级，分优秀、良好、一般、差四个等级。</w:t>
      </w:r>
    </w:p>
    <w:p w14:paraId="28925006">
      <w:pPr>
        <w:ind w:firstLine="600" w:firstLineChars="200"/>
        <w:rPr>
          <w:rFonts w:hint="eastAsia" w:ascii="宋体" w:hAnsi="宋体" w:eastAsia="宋体" w:cs="宋体"/>
          <w:b w:val="0"/>
          <w:bCs/>
          <w:sz w:val="30"/>
          <w:szCs w:val="30"/>
        </w:rPr>
      </w:pPr>
      <w:r>
        <w:rPr>
          <w:rFonts w:hint="eastAsia" w:ascii="宋体" w:hAnsi="宋体" w:eastAsia="宋体" w:cs="宋体"/>
          <w:b w:val="0"/>
          <w:bCs/>
          <w:sz w:val="30"/>
          <w:szCs w:val="30"/>
        </w:rPr>
        <w:t>5、讨论确定指标权重，计算单项指标折算得分，并计算自评得分及评价等级。</w:t>
      </w:r>
    </w:p>
    <w:p w14:paraId="0F80B242">
      <w:pPr>
        <w:ind w:firstLine="600" w:firstLineChars="200"/>
        <w:rPr>
          <w:rFonts w:hint="default" w:ascii="宋体" w:hAnsi="宋体" w:eastAsia="宋体" w:cs="宋体"/>
          <w:b w:val="0"/>
          <w:bCs/>
          <w:sz w:val="30"/>
          <w:szCs w:val="30"/>
          <w:lang w:val="en-US" w:eastAsia="zh-CN"/>
        </w:rPr>
      </w:pPr>
      <w:r>
        <w:rPr>
          <w:rFonts w:hint="eastAsia" w:ascii="宋体" w:hAnsi="宋体" w:eastAsia="宋体" w:cs="宋体"/>
          <w:b w:val="0"/>
          <w:bCs/>
          <w:sz w:val="30"/>
          <w:szCs w:val="30"/>
          <w:lang w:val="en-US" w:eastAsia="zh-CN"/>
        </w:rPr>
        <w:t>根据评价结果撰写绩效目标自评报告，重点分析目实施管理过程中存在的问题，未完成项目的原因及改进措施，为下一年项目的实施做好评价引领，修正目标偏差，改进项目实施流程</w:t>
      </w:r>
      <w:r>
        <w:rPr>
          <w:rFonts w:hint="eastAsia" w:ascii="宋体" w:hAnsi="宋体" w:cs="宋体"/>
          <w:b w:val="0"/>
          <w:bCs/>
          <w:sz w:val="30"/>
          <w:szCs w:val="30"/>
          <w:lang w:val="en-US" w:eastAsia="zh-CN"/>
        </w:rPr>
        <w:t>，不断</w:t>
      </w:r>
      <w:r>
        <w:rPr>
          <w:rFonts w:hint="default" w:ascii="宋体" w:hAnsi="宋体" w:eastAsia="宋体" w:cs="宋体"/>
          <w:b w:val="0"/>
          <w:bCs/>
          <w:sz w:val="30"/>
          <w:szCs w:val="30"/>
          <w:lang w:val="en-US" w:eastAsia="zh-CN"/>
        </w:rPr>
        <w:t>提高城市管理水平。</w:t>
      </w:r>
    </w:p>
    <w:p w14:paraId="0FCE1BF6">
      <w:pPr>
        <w:ind w:firstLine="602" w:firstLineChars="200"/>
        <w:rPr>
          <w:rFonts w:ascii="宋体" w:hAnsi="宋体" w:eastAsia="黑体" w:cs="Times New Roman"/>
          <w:b/>
          <w:sz w:val="30"/>
          <w:szCs w:val="30"/>
        </w:rPr>
      </w:pPr>
      <w:r>
        <w:rPr>
          <w:rFonts w:ascii="宋体" w:hAnsi="宋体" w:eastAsia="黑体" w:cs="Times New Roman"/>
          <w:b/>
          <w:sz w:val="30"/>
          <w:szCs w:val="30"/>
        </w:rPr>
        <w:t>三、</w:t>
      </w:r>
      <w:r>
        <w:rPr>
          <w:rFonts w:hint="eastAsia" w:ascii="宋体" w:hAnsi="宋体" w:eastAsia="黑体" w:cs="Times New Roman"/>
          <w:b/>
          <w:sz w:val="30"/>
          <w:szCs w:val="30"/>
        </w:rPr>
        <w:t>部门绩效管理开展的整体绩效实现情况</w:t>
      </w:r>
    </w:p>
    <w:p w14:paraId="44507509">
      <w:pPr>
        <w:spacing w:line="540" w:lineRule="exact"/>
        <w:ind w:firstLine="560" w:firstLineChars="200"/>
        <w:rPr>
          <w:rFonts w:hint="eastAsia" w:ascii="宋体" w:hAnsi="宋体" w:eastAsia="宋体" w:cs="宋体"/>
          <w:b w:val="0"/>
          <w:bCs/>
          <w:sz w:val="28"/>
          <w:szCs w:val="28"/>
          <w:lang w:eastAsia="zh-CN"/>
        </w:rPr>
      </w:pPr>
      <w:r>
        <w:rPr>
          <w:rFonts w:hint="eastAsia" w:ascii="宋体" w:hAnsi="宋体" w:eastAsia="宋体" w:cs="宋体"/>
          <w:b w:val="0"/>
          <w:bCs/>
          <w:sz w:val="28"/>
          <w:szCs w:val="28"/>
          <w:lang w:eastAsia="zh-CN"/>
        </w:rPr>
        <w:t>为有效开展部门项目绩效管理工作，我部门建立了项目全覆盖的“事前评估、设定目标、运行监控、绩效评价、结果运用”的预算绩效管理体系。绩效目标与预算编制同步推进，提升项目实施的计划性、预见性，有目的地实施项目落地。通过绩效跟踪管理体系，本部门</w:t>
      </w:r>
      <w:r>
        <w:rPr>
          <w:rFonts w:hint="eastAsia" w:ascii="宋体" w:hAnsi="宋体" w:eastAsia="宋体" w:cs="宋体"/>
          <w:b w:val="0"/>
          <w:bCs/>
          <w:sz w:val="28"/>
          <w:szCs w:val="28"/>
          <w:lang w:val="en-US" w:eastAsia="zh-CN"/>
        </w:rPr>
        <w:t>35个</w:t>
      </w:r>
      <w:r>
        <w:rPr>
          <w:rFonts w:hint="eastAsia" w:ascii="宋体" w:hAnsi="宋体" w:eastAsia="宋体" w:cs="宋体"/>
          <w:b w:val="0"/>
          <w:bCs/>
          <w:sz w:val="28"/>
          <w:szCs w:val="28"/>
          <w:lang w:eastAsia="zh-CN"/>
        </w:rPr>
        <w:t>项目运行良好，全部达到预期目标，绩效评价为优。</w:t>
      </w:r>
    </w:p>
    <w:p w14:paraId="4D72FD53">
      <w:pPr>
        <w:spacing w:line="540" w:lineRule="exact"/>
        <w:ind w:firstLine="560" w:firstLineChars="200"/>
        <w:rPr>
          <w:rFonts w:hint="eastAsia" w:ascii="宋体" w:hAnsi="宋体" w:eastAsia="宋体" w:cs="宋体"/>
          <w:b w:val="0"/>
          <w:bCs/>
          <w:sz w:val="28"/>
          <w:szCs w:val="28"/>
          <w:lang w:eastAsia="zh-CN"/>
        </w:rPr>
      </w:pPr>
      <w:r>
        <w:rPr>
          <w:rFonts w:hint="eastAsia" w:ascii="宋体" w:hAnsi="宋体" w:eastAsia="宋体" w:cs="宋体"/>
          <w:b w:val="0"/>
          <w:bCs/>
          <w:sz w:val="28"/>
          <w:szCs w:val="28"/>
          <w:lang w:eastAsia="zh-CN"/>
        </w:rPr>
        <w:t>在绩效目标的指导下，通过城区景观亮化管理、道路清扫保洁、河头老街景区经营秩序优化等项目的实施，得到了全区人民的认可，美化了城区环境，提升了城市形象，推动了宜居城市的建设。</w:t>
      </w:r>
    </w:p>
    <w:p w14:paraId="1FAAC374">
      <w:pPr>
        <w:spacing w:line="540" w:lineRule="exact"/>
        <w:ind w:firstLine="560" w:firstLineChars="200"/>
        <w:rPr>
          <w:rFonts w:hint="eastAsia" w:ascii="宋体" w:hAnsi="宋体" w:eastAsia="宋体" w:cs="宋体"/>
          <w:b w:val="0"/>
          <w:bCs/>
          <w:sz w:val="28"/>
          <w:szCs w:val="28"/>
          <w:lang w:eastAsia="zh-CN"/>
        </w:rPr>
      </w:pPr>
      <w:r>
        <w:rPr>
          <w:rFonts w:hint="eastAsia" w:ascii="宋体" w:hAnsi="宋体" w:eastAsia="宋体" w:cs="宋体"/>
          <w:b w:val="0"/>
          <w:bCs/>
          <w:sz w:val="28"/>
          <w:szCs w:val="28"/>
          <w:lang w:eastAsia="zh-CN"/>
        </w:rPr>
        <w:t>在重组城管局后，城管局搬至新址，为规范建设办公场所，提高员工工作环境，实施了办公新址广告制作安装、办公设备购置等多个项目。项目地成功实施，迅速提升了城管局整体形象，员工的工作环境也得到了极大的改善，得到了员工的一致好评。</w:t>
      </w:r>
    </w:p>
    <w:p w14:paraId="7FC81F58">
      <w:pPr>
        <w:numPr>
          <w:ilvl w:val="0"/>
          <w:numId w:val="3"/>
        </w:numPr>
        <w:ind w:firstLine="602" w:firstLineChars="200"/>
        <w:rPr>
          <w:rFonts w:ascii="宋体" w:hAnsi="宋体" w:eastAsia="黑体" w:cs="Times New Roman"/>
          <w:b/>
          <w:sz w:val="30"/>
          <w:szCs w:val="30"/>
        </w:rPr>
      </w:pPr>
      <w:r>
        <w:rPr>
          <w:rFonts w:ascii="宋体" w:hAnsi="宋体" w:eastAsia="黑体" w:cs="Times New Roman"/>
          <w:b/>
          <w:sz w:val="30"/>
          <w:szCs w:val="30"/>
        </w:rPr>
        <w:t>存在的问题和建议</w:t>
      </w:r>
    </w:p>
    <w:p w14:paraId="54464EEC">
      <w:pPr>
        <w:spacing w:line="540" w:lineRule="exact"/>
        <w:ind w:firstLine="560" w:firstLineChars="200"/>
        <w:rPr>
          <w:rFonts w:hint="eastAsia" w:ascii="宋体" w:hAnsi="宋体" w:eastAsia="宋体" w:cs="宋体"/>
          <w:b w:val="0"/>
          <w:bCs/>
          <w:sz w:val="28"/>
          <w:szCs w:val="28"/>
          <w:lang w:eastAsia="zh-CN"/>
        </w:rPr>
      </w:pPr>
      <w:r>
        <w:rPr>
          <w:rFonts w:hint="eastAsia" w:ascii="宋体" w:hAnsi="宋体" w:eastAsia="宋体" w:cs="宋体"/>
          <w:b w:val="0"/>
          <w:bCs/>
          <w:sz w:val="28"/>
          <w:szCs w:val="28"/>
          <w:lang w:eastAsia="zh-CN"/>
        </w:rPr>
        <w:t>现阶段预算编制中，由于预算编制意识不强和人员有限，往往将预算编制工作简单划归到财务部门，由于编制时间有限，无法全面系统的反应单位财务活动整体状况。部分项目提前规划不足，造成年中项目的追加和调整。</w:t>
      </w:r>
    </w:p>
    <w:p w14:paraId="2CE0F202">
      <w:pPr>
        <w:spacing w:line="540" w:lineRule="exact"/>
        <w:ind w:firstLine="560" w:firstLineChars="200"/>
        <w:rPr>
          <w:rFonts w:hint="eastAsia" w:ascii="宋体" w:hAnsi="宋体" w:eastAsia="宋体" w:cs="宋体"/>
          <w:b w:val="0"/>
          <w:bCs/>
          <w:sz w:val="28"/>
          <w:szCs w:val="28"/>
          <w:lang w:eastAsia="zh-CN"/>
        </w:rPr>
      </w:pPr>
      <w:r>
        <w:rPr>
          <w:rFonts w:hint="eastAsia" w:ascii="宋体" w:hAnsi="宋体" w:eastAsia="宋体" w:cs="宋体"/>
          <w:b w:val="0"/>
          <w:bCs/>
          <w:sz w:val="28"/>
          <w:szCs w:val="28"/>
          <w:lang w:eastAsia="zh-CN"/>
        </w:rPr>
        <w:t>鉴于以上情况，要</w:t>
      </w:r>
      <w:r>
        <w:rPr>
          <w:rFonts w:hint="eastAsia" w:ascii="宋体" w:hAnsi="宋体" w:eastAsia="宋体" w:cs="宋体"/>
          <w:b w:val="0"/>
          <w:bCs/>
          <w:sz w:val="28"/>
          <w:szCs w:val="28"/>
          <w:lang w:val="en-US" w:eastAsia="zh-CN"/>
        </w:rPr>
        <w:t>进一步加强项目论证，提早规划储备项目，对预算编制、预算执行、项目计划与实施进行督促监督，</w:t>
      </w:r>
      <w:r>
        <w:rPr>
          <w:rFonts w:hint="eastAsia" w:ascii="宋体" w:hAnsi="宋体" w:eastAsia="宋体" w:cs="宋体"/>
          <w:b w:val="0"/>
          <w:bCs/>
          <w:sz w:val="28"/>
          <w:szCs w:val="28"/>
          <w:lang w:eastAsia="zh-CN"/>
        </w:rPr>
        <w:t>优化工作流程，</w:t>
      </w:r>
      <w:r>
        <w:rPr>
          <w:rFonts w:hint="eastAsia" w:ascii="宋体" w:hAnsi="宋体" w:eastAsia="宋体" w:cs="宋体"/>
          <w:b w:val="0"/>
          <w:bCs/>
          <w:sz w:val="28"/>
          <w:szCs w:val="28"/>
          <w:lang w:val="en-US" w:eastAsia="zh-CN"/>
        </w:rPr>
        <w:t>全面核查，举一反三，完善制度，确保下一年度预算工作中减少此类问题发生。</w:t>
      </w:r>
    </w:p>
    <w:p w14:paraId="15302066">
      <w:pPr>
        <w:ind w:firstLine="602" w:firstLineChars="200"/>
        <w:rPr>
          <w:rFonts w:ascii="宋体" w:hAnsi="宋体" w:eastAsia="黑体" w:cs="Times New Roman"/>
          <w:b/>
          <w:bCs/>
          <w:sz w:val="30"/>
          <w:szCs w:val="30"/>
        </w:rPr>
      </w:pPr>
      <w:r>
        <w:rPr>
          <w:rFonts w:ascii="宋体" w:hAnsi="宋体" w:eastAsia="黑体" w:cs="Times New Roman"/>
          <w:b/>
          <w:bCs/>
          <w:sz w:val="30"/>
          <w:szCs w:val="30"/>
        </w:rPr>
        <w:t>五、</w:t>
      </w:r>
      <w:r>
        <w:rPr>
          <w:rFonts w:hint="eastAsia" w:ascii="宋体" w:hAnsi="宋体" w:eastAsia="黑体" w:cs="Times New Roman"/>
          <w:b/>
          <w:bCs/>
          <w:sz w:val="30"/>
          <w:szCs w:val="30"/>
        </w:rPr>
        <w:t>其他需要说明的问题</w:t>
      </w:r>
    </w:p>
    <w:p w14:paraId="6C43FCB0">
      <w:pPr>
        <w:numPr>
          <w:ilvl w:val="0"/>
          <w:numId w:val="0"/>
        </w:numPr>
        <w:ind w:firstLine="560" w:firstLineChars="200"/>
        <w:rPr>
          <w:rFonts w:hint="eastAsia" w:ascii="仿宋" w:eastAsia="仿宋" w:cs="仿宋"/>
          <w:b w:val="0"/>
          <w:bCs/>
          <w:sz w:val="28"/>
          <w:szCs w:val="28"/>
          <w:lang w:eastAsia="zh-CN" w:bidi="ar-SA"/>
        </w:rPr>
      </w:pPr>
      <w:r>
        <w:rPr>
          <w:rFonts w:hint="eastAsia" w:ascii="仿宋" w:eastAsia="仿宋" w:cs="仿宋"/>
          <w:b w:val="0"/>
          <w:bCs/>
          <w:sz w:val="28"/>
          <w:szCs w:val="28"/>
          <w:lang w:eastAsia="zh-CN" w:bidi="ar-SA"/>
        </w:rPr>
        <w:t>无。</w:t>
      </w:r>
    </w:p>
    <w:p w14:paraId="66C686BA"/>
    <w:sectPr>
      <w:pgSz w:w="11907" w:h="16839"/>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书宋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楷体_GBK">
    <w:altName w:val="微软雅黑"/>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C79785"/>
    <w:multiLevelType w:val="singleLevel"/>
    <w:tmpl w:val="B8C79785"/>
    <w:lvl w:ilvl="0" w:tentative="0">
      <w:start w:val="1"/>
      <w:numFmt w:val="chineseCounting"/>
      <w:suff w:val="nothing"/>
      <w:lvlText w:val="%1、"/>
      <w:lvlJc w:val="left"/>
      <w:pPr>
        <w:tabs>
          <w:tab w:val="left" w:pos="0"/>
        </w:tabs>
        <w:ind w:left="0" w:firstLine="0"/>
      </w:pPr>
      <w:rPr>
        <w:rFonts w:hint="eastAsia"/>
      </w:rPr>
    </w:lvl>
  </w:abstractNum>
  <w:abstractNum w:abstractNumId="1">
    <w:nsid w:val="FC092D35"/>
    <w:multiLevelType w:val="singleLevel"/>
    <w:tmpl w:val="FC092D35"/>
    <w:lvl w:ilvl="0" w:tentative="0">
      <w:start w:val="1"/>
      <w:numFmt w:val="chineseCounting"/>
      <w:suff w:val="nothing"/>
      <w:lvlText w:val="（%1）"/>
      <w:lvlJc w:val="left"/>
      <w:rPr>
        <w:rFonts w:hint="eastAsia"/>
      </w:rPr>
    </w:lvl>
  </w:abstractNum>
  <w:abstractNum w:abstractNumId="2">
    <w:nsid w:val="205EBF02"/>
    <w:multiLevelType w:val="singleLevel"/>
    <w:tmpl w:val="205EBF02"/>
    <w:lvl w:ilvl="0" w:tentative="0">
      <w:start w:val="4"/>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1"/>
  <w:characterSpacingControl w:val="compressPunctuation"/>
  <w:compat>
    <w:spaceForUL/>
    <w:balanceSingleByteDoubleByteWidth/>
    <w:ulTrailSpace/>
    <w:doNotExpandShiftReturn/>
    <w:adjustLineHeightInTable/>
    <w:useFELayout/>
    <w:useAltKinsokuLineBreakRules/>
    <w:compatSetting w:name="compatibilityMode" w:uri="http://schemas.microsoft.com/office/word" w:val="15"/>
  </w:compat>
  <w:rsids>
    <w:rsidRoot w:val="00000000"/>
    <w:rsid w:val="05A04539"/>
    <w:rsid w:val="0A73265F"/>
    <w:rsid w:val="2CA33456"/>
    <w:rsid w:val="3C314FB6"/>
    <w:rsid w:val="41101A46"/>
    <w:rsid w:val="5F806F68"/>
    <w:rsid w:val="65D510B4"/>
    <w:rsid w:val="6CCA2464"/>
    <w:rsid w:val="7BA05C4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Arial"/>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Arial"/>
      <w:kern w:val="2"/>
      <w:sz w:val="21"/>
      <w:szCs w:val="22"/>
      <w:lang w:val="en-US" w:eastAsia="zh-CN" w:bidi="ar-SA"/>
    </w:rPr>
  </w:style>
  <w:style w:type="paragraph" w:styleId="2">
    <w:name w:val="heading 1"/>
    <w:basedOn w:val="1"/>
    <w:next w:val="1"/>
    <w:qFormat/>
    <w:uiPriority w:val="0"/>
    <w:pPr>
      <w:keepNext/>
      <w:keepLines/>
      <w:widowControl w:val="0"/>
      <w:spacing w:before="340" w:after="330" w:line="578" w:lineRule="auto"/>
      <w:outlineLvl w:val="0"/>
    </w:pPr>
    <w:rPr>
      <w:b/>
      <w:bCs/>
      <w:kern w:val="44"/>
      <w:sz w:val="44"/>
      <w:szCs w:val="44"/>
    </w:rPr>
  </w:style>
  <w:style w:type="paragraph" w:styleId="3">
    <w:name w:val="heading 2"/>
    <w:basedOn w:val="1"/>
    <w:next w:val="1"/>
    <w:qFormat/>
    <w:uiPriority w:val="0"/>
    <w:pPr>
      <w:keepNext/>
      <w:keepLines/>
      <w:widowControl w:val="0"/>
      <w:spacing w:before="260" w:after="260" w:line="415" w:lineRule="auto"/>
      <w:outlineLvl w:val="1"/>
    </w:pPr>
    <w:rPr>
      <w:rFonts w:ascii="Times New Roman" w:hAnsi="Times New Roman" w:eastAsia="黑体"/>
      <w:b/>
      <w:bCs/>
      <w:sz w:val="32"/>
      <w:szCs w:val="32"/>
    </w:rPr>
  </w:style>
  <w:style w:type="paragraph" w:styleId="4">
    <w:name w:val="heading 3"/>
    <w:basedOn w:val="1"/>
    <w:next w:val="1"/>
    <w:qFormat/>
    <w:uiPriority w:val="0"/>
    <w:pPr>
      <w:keepNext/>
      <w:keepLines/>
      <w:widowControl w:val="0"/>
      <w:spacing w:before="260" w:after="260" w:line="415" w:lineRule="auto"/>
      <w:outlineLvl w:val="2"/>
    </w:pPr>
    <w:rPr>
      <w:b/>
      <w:bCs/>
      <w:sz w:val="32"/>
      <w:szCs w:val="32"/>
    </w:rPr>
  </w:style>
  <w:style w:type="character" w:default="1" w:styleId="6">
    <w:name w:val="Default Paragraph Font"/>
    <w:qFormat/>
    <w:uiPriority w:val="0"/>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7">
    <w:name w:val="单元格样式1"/>
    <w:basedOn w:val="1"/>
    <w:qFormat/>
    <w:uiPriority w:val="0"/>
    <w:pPr>
      <w:spacing w:before="0" w:after="0"/>
      <w:ind w:firstLine="0"/>
      <w:jc w:val="center"/>
      <w:outlineLvl w:val="9"/>
    </w:pPr>
    <w:rPr>
      <w:rFonts w:ascii="方正书宋_GBK" w:hAnsi="方正书宋_GBK" w:eastAsia="方正书宋_GBK" w:cs="方正书宋_GBK"/>
      <w:b/>
      <w:sz w:val="21"/>
    </w:rPr>
  </w:style>
  <w:style w:type="paragraph" w:customStyle="1" w:styleId="8">
    <w:name w:val="单元格样式2"/>
    <w:basedOn w:val="1"/>
    <w:qFormat/>
    <w:uiPriority w:val="0"/>
    <w:pPr>
      <w:spacing w:before="0" w:after="0"/>
      <w:ind w:firstLine="0"/>
      <w:jc w:val="left"/>
      <w:outlineLvl w:val="9"/>
    </w:pPr>
    <w:rPr>
      <w:rFonts w:ascii="方正书宋_GBK" w:hAnsi="方正书宋_GBK" w:eastAsia="方正书宋_GBK" w:cs="方正书宋_GBK"/>
      <w:sz w:val="21"/>
    </w:rPr>
  </w:style>
  <w:style w:type="paragraph" w:customStyle="1" w:styleId="9">
    <w:name w:val="单元格样式3"/>
    <w:basedOn w:val="1"/>
    <w:qFormat/>
    <w:uiPriority w:val="0"/>
    <w:pPr>
      <w:spacing w:before="0" w:after="0"/>
      <w:ind w:firstLine="0"/>
      <w:jc w:val="center"/>
      <w:outlineLvl w:val="9"/>
    </w:pPr>
    <w:rPr>
      <w:rFonts w:ascii="方正书宋_GBK" w:hAnsi="方正书宋_GBK" w:eastAsia="方正书宋_GBK" w:cs="方正书宋_GBK"/>
      <w:sz w:val="21"/>
    </w:rPr>
  </w:style>
  <w:style w:type="character" w:customStyle="1" w:styleId="10">
    <w:name w:val="18"/>
    <w:basedOn w:val="6"/>
    <w:autoRedefine/>
    <w:qFormat/>
    <w:uiPriority w:val="0"/>
    <w:rPr>
      <w:rFonts w:hint="default" w:ascii="楷体_GB2312" w:eastAsia="楷体_GB2312" w:cs="楷体_GB2312"/>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customProps>
</customData>
</file>

<file path=customXml/itemProps1.xml><?xml version="1.0" encoding="utf-8"?>
<ds:datastoreItem xmlns:ds="http://schemas.openxmlformats.org/officeDocument/2006/customXml" ds:itemID="{F4D3D20B-E9BE-4117-B12D-8A91ED60DEB0}">
  <ds:schemaRefs/>
</ds:datastoreItem>
</file>

<file path=docProps/app.xml><?xml version="1.0" encoding="utf-8"?>
<Properties xmlns="http://schemas.openxmlformats.org/officeDocument/2006/extended-properties" xmlns:vt="http://schemas.openxmlformats.org/officeDocument/2006/docPropsVTypes">
  <Template>Normal.eit</Template>
  <Pages>6</Pages>
  <Words>2345</Words>
  <Characters>2417</Characters>
  <Lines>0</Lines>
  <Paragraphs>38</Paragraphs>
  <TotalTime>0</TotalTime>
  <ScaleCrop>false</ScaleCrop>
  <LinksUpToDate>false</LinksUpToDate>
  <CharactersWithSpaces>2425</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2023-03-06T07:30:00Z</dcterms:created>
  <dc:creator>Administrator</dc:creator>
  <cp:lastModifiedBy>Administrator</cp:lastModifiedBy>
  <cp:lastPrinted>2025-03-11T08:48:58Z</cp:lastPrinted>
  <dcterms:modified xsi:type="dcterms:W3CDTF">2025-03-11T08:49:02Z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eyJoZGlkIjoiZThhZDYyMjdkZDkyOTQ2MmUwODJjZmRmZTRiZWJmYTEifQ==</vt:lpwstr>
  </property>
  <property fmtid="{D5CDD505-2E9C-101B-9397-08002B2CF9AE}" pid="3" name="KSOProductBuildVer">
    <vt:lpwstr>2052-12.1.0.20305</vt:lpwstr>
  </property>
  <property fmtid="{D5CDD505-2E9C-101B-9397-08002B2CF9AE}" pid="4" name="ICV">
    <vt:lpwstr>530E8D9728D14EC8AD6E1DC71E9B56D1_12</vt:lpwstr>
  </property>
</Properties>
</file>