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7B" w:rsidRDefault="005F47A8">
      <w:pPr>
        <w:spacing w:line="580" w:lineRule="exact"/>
        <w:rPr>
          <w:rFonts w:eastAsia="方正仿宋简体"/>
          <w:sz w:val="30"/>
          <w:szCs w:val="30"/>
        </w:rPr>
      </w:pPr>
      <w:r>
        <w:rPr>
          <w:rFonts w:eastAsia="方正仿宋简体"/>
          <w:sz w:val="30"/>
          <w:szCs w:val="30"/>
        </w:rPr>
        <w:t>附件</w:t>
      </w:r>
      <w:r>
        <w:rPr>
          <w:rFonts w:eastAsia="方正仿宋简体"/>
          <w:sz w:val="30"/>
          <w:szCs w:val="30"/>
        </w:rPr>
        <w:t>2</w:t>
      </w:r>
    </w:p>
    <w:p w:rsidR="00D56E7B" w:rsidRDefault="00D56E7B">
      <w:pPr>
        <w:spacing w:line="580" w:lineRule="exact"/>
        <w:rPr>
          <w:rFonts w:eastAsia="方正仿宋简体"/>
          <w:sz w:val="30"/>
          <w:szCs w:val="30"/>
        </w:rPr>
      </w:pPr>
    </w:p>
    <w:p w:rsidR="00D56E7B" w:rsidRDefault="005F47A8">
      <w:pPr>
        <w:spacing w:line="580" w:lineRule="exact"/>
        <w:jc w:val="center"/>
        <w:rPr>
          <w:rFonts w:ascii="方正小标宋简体"/>
          <w:sz w:val="40"/>
          <w:szCs w:val="40"/>
        </w:rPr>
      </w:pPr>
      <w:r>
        <w:rPr>
          <w:rFonts w:hint="eastAsia"/>
          <w:sz w:val="40"/>
          <w:szCs w:val="40"/>
        </w:rPr>
        <w:t>部门年度绩效自评工作报告</w:t>
      </w:r>
    </w:p>
    <w:p w:rsidR="00D56E7B" w:rsidRDefault="005F47A8">
      <w:pPr>
        <w:spacing w:line="580" w:lineRule="exact"/>
        <w:jc w:val="center"/>
        <w:rPr>
          <w:rFonts w:ascii="方正楷体简体" w:eastAsia="方正楷体简体"/>
          <w:sz w:val="30"/>
          <w:szCs w:val="30"/>
        </w:rPr>
      </w:pPr>
      <w:r>
        <w:rPr>
          <w:rFonts w:ascii="方正楷体简体" w:eastAsia="方正楷体简体" w:hint="eastAsia"/>
          <w:sz w:val="30"/>
          <w:szCs w:val="30"/>
        </w:rPr>
        <w:t>（</w:t>
      </w:r>
      <w:r w:rsidR="006F3C43">
        <w:rPr>
          <w:rFonts w:ascii="方正楷体简体" w:eastAsia="方正楷体简体" w:hint="eastAsia"/>
          <w:sz w:val="30"/>
          <w:szCs w:val="30"/>
        </w:rPr>
        <w:t>2024</w:t>
      </w:r>
      <w:r>
        <w:rPr>
          <w:rFonts w:ascii="方正楷体简体" w:eastAsia="方正楷体简体" w:hint="eastAsia"/>
          <w:sz w:val="30"/>
          <w:szCs w:val="30"/>
        </w:rPr>
        <w:t>年度）</w:t>
      </w:r>
    </w:p>
    <w:p w:rsidR="00D56E7B" w:rsidRDefault="00D56E7B">
      <w:pPr>
        <w:spacing w:line="580" w:lineRule="exact"/>
        <w:rPr>
          <w:rFonts w:eastAsia="方正仿宋简体"/>
          <w:sz w:val="30"/>
          <w:szCs w:val="30"/>
        </w:rPr>
      </w:pPr>
    </w:p>
    <w:p w:rsidR="00D56E7B" w:rsidRDefault="005F47A8">
      <w:pPr>
        <w:spacing w:line="580" w:lineRule="exact"/>
        <w:rPr>
          <w:rFonts w:eastAsia="方正仿宋简体"/>
          <w:sz w:val="30"/>
          <w:szCs w:val="30"/>
        </w:rPr>
      </w:pPr>
      <w:r>
        <w:rPr>
          <w:rFonts w:eastAsia="方正仿宋简体"/>
          <w:sz w:val="30"/>
          <w:szCs w:val="30"/>
        </w:rPr>
        <w:t> </w:t>
      </w:r>
    </w:p>
    <w:p w:rsidR="00D56E7B" w:rsidRDefault="00D56E7B">
      <w:pPr>
        <w:spacing w:line="580" w:lineRule="exact"/>
        <w:rPr>
          <w:rFonts w:eastAsia="方正仿宋简体"/>
          <w:sz w:val="30"/>
          <w:szCs w:val="30"/>
        </w:rPr>
      </w:pPr>
    </w:p>
    <w:p w:rsidR="00D56E7B" w:rsidRDefault="00D56E7B">
      <w:pPr>
        <w:tabs>
          <w:tab w:val="left" w:pos="6206"/>
          <w:tab w:val="left" w:pos="6419"/>
        </w:tabs>
        <w:spacing w:line="580" w:lineRule="exact"/>
        <w:ind w:firstLineChars="200" w:firstLine="608"/>
        <w:jc w:val="left"/>
        <w:rPr>
          <w:rFonts w:eastAsia="方正仿宋简体"/>
          <w:sz w:val="30"/>
          <w:szCs w:val="30"/>
          <w:u w:val="single"/>
        </w:rPr>
      </w:pPr>
    </w:p>
    <w:p w:rsidR="00D56E7B" w:rsidRDefault="00D56E7B">
      <w:pPr>
        <w:spacing w:line="580" w:lineRule="exact"/>
        <w:ind w:firstLineChars="200" w:firstLine="608"/>
        <w:jc w:val="left"/>
        <w:rPr>
          <w:rFonts w:eastAsia="方正仿宋简体"/>
          <w:sz w:val="30"/>
          <w:szCs w:val="30"/>
          <w:u w:val="single"/>
        </w:rPr>
      </w:pPr>
    </w:p>
    <w:p w:rsidR="00D56E7B" w:rsidRDefault="005F47A8">
      <w:pPr>
        <w:spacing w:line="580" w:lineRule="exact"/>
        <w:ind w:firstLineChars="200" w:firstLine="608"/>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w:t>
      </w:r>
      <w:r w:rsidR="006F3C43">
        <w:rPr>
          <w:rFonts w:eastAsia="方正仿宋简体"/>
          <w:sz w:val="30"/>
          <w:szCs w:val="30"/>
          <w:u w:val="single"/>
        </w:rPr>
        <w:t>黑沿子</w:t>
      </w:r>
      <w:r w:rsidR="00ED1E94">
        <w:rPr>
          <w:rFonts w:eastAsia="方正仿宋简体"/>
          <w:sz w:val="30"/>
          <w:szCs w:val="30"/>
          <w:u w:val="single"/>
        </w:rPr>
        <w:t>镇</w:t>
      </w:r>
      <w:r w:rsidR="006F3C43">
        <w:rPr>
          <w:rFonts w:eastAsia="方正仿宋简体"/>
          <w:sz w:val="30"/>
          <w:szCs w:val="30"/>
          <w:u w:val="single"/>
        </w:rPr>
        <w:t>人民政府</w:t>
      </w:r>
      <w:r w:rsidR="006F3C43">
        <w:rPr>
          <w:rFonts w:eastAsia="方正仿宋简体"/>
          <w:sz w:val="30"/>
          <w:szCs w:val="30"/>
          <w:u w:val="single"/>
        </w:rPr>
        <w:t xml:space="preserve"> </w:t>
      </w:r>
      <w:r>
        <w:rPr>
          <w:rFonts w:eastAsia="方正仿宋简体"/>
          <w:sz w:val="30"/>
          <w:szCs w:val="30"/>
          <w:u w:val="single"/>
        </w:rPr>
        <w:t xml:space="preserve">　　</w:t>
      </w:r>
      <w:r w:rsidR="00ED1E94">
        <w:rPr>
          <w:rFonts w:eastAsia="方正仿宋简体"/>
          <w:sz w:val="30"/>
          <w:szCs w:val="30"/>
          <w:u w:val="single"/>
        </w:rPr>
        <w:t xml:space="preserve">  </w:t>
      </w:r>
      <w:bookmarkStart w:id="0" w:name="_GoBack"/>
      <w:bookmarkEnd w:id="0"/>
      <w:r>
        <w:rPr>
          <w:rFonts w:eastAsia="方正仿宋简体"/>
          <w:sz w:val="30"/>
          <w:szCs w:val="30"/>
        </w:rPr>
        <w:t>（公章）</w:t>
      </w:r>
    </w:p>
    <w:p w:rsidR="00D56E7B" w:rsidRDefault="00D56E7B">
      <w:pPr>
        <w:spacing w:line="580" w:lineRule="exact"/>
        <w:ind w:firstLineChars="200" w:firstLine="608"/>
        <w:jc w:val="left"/>
        <w:rPr>
          <w:rFonts w:eastAsia="方正仿宋简体"/>
          <w:sz w:val="30"/>
          <w:szCs w:val="30"/>
        </w:rPr>
      </w:pPr>
    </w:p>
    <w:p w:rsidR="00D56E7B" w:rsidRDefault="00D56E7B">
      <w:pPr>
        <w:spacing w:line="580" w:lineRule="exact"/>
        <w:ind w:firstLineChars="200" w:firstLine="608"/>
        <w:jc w:val="left"/>
        <w:rPr>
          <w:rFonts w:eastAsia="方正仿宋简体"/>
          <w:sz w:val="30"/>
          <w:szCs w:val="30"/>
        </w:rPr>
      </w:pPr>
    </w:p>
    <w:p w:rsidR="00D56E7B" w:rsidRDefault="00D56E7B">
      <w:pPr>
        <w:spacing w:line="580" w:lineRule="exact"/>
        <w:ind w:firstLineChars="200" w:firstLine="608"/>
        <w:jc w:val="left"/>
        <w:rPr>
          <w:rFonts w:eastAsia="方正仿宋简体"/>
          <w:sz w:val="30"/>
          <w:szCs w:val="30"/>
        </w:rPr>
      </w:pPr>
    </w:p>
    <w:p w:rsidR="00D56E7B" w:rsidRDefault="005F47A8">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rsidR="00D56E7B" w:rsidRDefault="00D56E7B">
      <w:pPr>
        <w:spacing w:line="580" w:lineRule="exact"/>
        <w:ind w:firstLineChars="200" w:firstLine="608"/>
        <w:rPr>
          <w:rFonts w:eastAsia="方正仿宋简体"/>
          <w:sz w:val="30"/>
          <w:szCs w:val="30"/>
        </w:rPr>
      </w:pPr>
    </w:p>
    <w:p w:rsidR="00D56E7B" w:rsidRDefault="00D56E7B">
      <w:pPr>
        <w:spacing w:line="580" w:lineRule="exact"/>
        <w:ind w:firstLineChars="200" w:firstLine="608"/>
        <w:rPr>
          <w:rFonts w:eastAsia="方正仿宋简体"/>
          <w:sz w:val="30"/>
          <w:szCs w:val="30"/>
        </w:rPr>
      </w:pPr>
    </w:p>
    <w:p w:rsidR="00D56E7B" w:rsidRDefault="00D56E7B">
      <w:pPr>
        <w:spacing w:line="580" w:lineRule="exact"/>
        <w:ind w:firstLineChars="200" w:firstLine="608"/>
        <w:rPr>
          <w:rFonts w:eastAsia="方正仿宋简体"/>
          <w:sz w:val="30"/>
          <w:szCs w:val="30"/>
        </w:rPr>
      </w:pPr>
    </w:p>
    <w:p w:rsidR="00D56E7B" w:rsidRDefault="00D56E7B">
      <w:pPr>
        <w:spacing w:line="580" w:lineRule="exact"/>
        <w:ind w:firstLineChars="200" w:firstLine="608"/>
        <w:rPr>
          <w:rFonts w:eastAsia="方正仿宋简体"/>
          <w:sz w:val="30"/>
          <w:szCs w:val="30"/>
        </w:rPr>
      </w:pPr>
    </w:p>
    <w:p w:rsidR="00D56E7B" w:rsidRDefault="00D56E7B">
      <w:pPr>
        <w:spacing w:line="580" w:lineRule="exact"/>
        <w:ind w:firstLineChars="200" w:firstLine="608"/>
        <w:rPr>
          <w:rFonts w:eastAsia="方正仿宋简体"/>
          <w:sz w:val="30"/>
          <w:szCs w:val="30"/>
        </w:rPr>
      </w:pPr>
    </w:p>
    <w:p w:rsidR="00D56E7B" w:rsidRDefault="00D56E7B">
      <w:pPr>
        <w:spacing w:line="580" w:lineRule="exact"/>
        <w:ind w:firstLineChars="200" w:firstLine="608"/>
        <w:rPr>
          <w:rFonts w:eastAsia="方正仿宋简体"/>
          <w:sz w:val="30"/>
          <w:szCs w:val="30"/>
        </w:rPr>
      </w:pPr>
    </w:p>
    <w:p w:rsidR="00D56E7B" w:rsidRDefault="005F47A8">
      <w:pPr>
        <w:spacing w:line="580" w:lineRule="exact"/>
        <w:rPr>
          <w:rFonts w:eastAsia="方正仿宋简体"/>
          <w:sz w:val="30"/>
          <w:szCs w:val="30"/>
        </w:rPr>
      </w:pPr>
      <w:r>
        <w:rPr>
          <w:rFonts w:eastAsia="方正仿宋简体"/>
          <w:sz w:val="30"/>
          <w:szCs w:val="30"/>
        </w:rPr>
        <w:t xml:space="preserve">　　　　　　　　　　　　　　　　</w:t>
      </w:r>
      <w:r w:rsidR="00080540">
        <w:rPr>
          <w:rFonts w:eastAsia="方正仿宋简体" w:hint="eastAsia"/>
          <w:sz w:val="30"/>
          <w:szCs w:val="30"/>
        </w:rPr>
        <w:t>202</w:t>
      </w:r>
      <w:r w:rsidR="00A02EEE">
        <w:rPr>
          <w:rFonts w:eastAsia="方正仿宋简体" w:hint="eastAsia"/>
          <w:sz w:val="30"/>
          <w:szCs w:val="30"/>
        </w:rPr>
        <w:t>5</w:t>
      </w:r>
      <w:r w:rsidR="00A02EEE">
        <w:rPr>
          <w:rFonts w:eastAsia="方正仿宋简体"/>
          <w:sz w:val="30"/>
          <w:szCs w:val="30"/>
        </w:rPr>
        <w:t>年</w:t>
      </w:r>
      <w:r w:rsidR="00080540">
        <w:rPr>
          <w:rFonts w:eastAsia="方正仿宋简体" w:hint="eastAsia"/>
          <w:sz w:val="30"/>
          <w:szCs w:val="30"/>
        </w:rPr>
        <w:t>2</w:t>
      </w:r>
      <w:r w:rsidR="00A02EEE">
        <w:rPr>
          <w:rFonts w:eastAsia="方正仿宋简体"/>
          <w:sz w:val="30"/>
          <w:szCs w:val="30"/>
        </w:rPr>
        <w:t>月</w:t>
      </w:r>
      <w:r w:rsidR="00A02EEE">
        <w:rPr>
          <w:rFonts w:eastAsia="方正仿宋简体" w:hint="eastAsia"/>
          <w:sz w:val="30"/>
          <w:szCs w:val="30"/>
        </w:rPr>
        <w:t>25</w:t>
      </w:r>
      <w:r>
        <w:rPr>
          <w:rFonts w:eastAsia="方正仿宋简体"/>
          <w:sz w:val="30"/>
          <w:szCs w:val="30"/>
        </w:rPr>
        <w:t xml:space="preserve">日　</w:t>
      </w:r>
    </w:p>
    <w:p w:rsidR="00D56E7B" w:rsidRPr="00080540" w:rsidRDefault="00D56E7B">
      <w:pPr>
        <w:spacing w:line="580" w:lineRule="exact"/>
        <w:rPr>
          <w:rFonts w:eastAsia="方正仿宋简体"/>
          <w:sz w:val="30"/>
          <w:szCs w:val="30"/>
        </w:rPr>
      </w:pPr>
    </w:p>
    <w:p w:rsidR="00D56E7B" w:rsidRDefault="00D56E7B">
      <w:pPr>
        <w:spacing w:line="580" w:lineRule="exact"/>
        <w:rPr>
          <w:rFonts w:eastAsia="方正仿宋简体"/>
          <w:sz w:val="30"/>
          <w:szCs w:val="30"/>
        </w:rPr>
      </w:pPr>
    </w:p>
    <w:p w:rsidR="00D56E7B" w:rsidRDefault="005F47A8" w:rsidP="009B0D11">
      <w:pPr>
        <w:spacing w:line="580" w:lineRule="exact"/>
        <w:rPr>
          <w:rFonts w:eastAsia="方正仿宋简体"/>
          <w:sz w:val="30"/>
          <w:szCs w:val="30"/>
        </w:rPr>
      </w:pPr>
      <w:r>
        <w:t> </w:t>
      </w:r>
    </w:p>
    <w:p w:rsidR="00D56E7B" w:rsidRPr="009B0D11" w:rsidRDefault="005F47A8" w:rsidP="009B0D11">
      <w:pPr>
        <w:spacing w:line="560" w:lineRule="exact"/>
        <w:ind w:firstLineChars="200" w:firstLine="610"/>
        <w:rPr>
          <w:rFonts w:ascii="黑体" w:eastAsia="黑体" w:hAnsi="黑体"/>
          <w:sz w:val="30"/>
          <w:szCs w:val="30"/>
        </w:rPr>
      </w:pPr>
      <w:r w:rsidRPr="009B0D11">
        <w:rPr>
          <w:rFonts w:ascii="黑体" w:eastAsia="黑体" w:hAnsi="黑体" w:hint="eastAsia"/>
          <w:sz w:val="30"/>
          <w:szCs w:val="30"/>
        </w:rPr>
        <w:lastRenderedPageBreak/>
        <w:t>一、绩效自评工作组织开展情况</w:t>
      </w:r>
    </w:p>
    <w:p w:rsidR="00A910C0" w:rsidRPr="009B0D11" w:rsidRDefault="00A910C0" w:rsidP="009B0D11">
      <w:pPr>
        <w:spacing w:line="560" w:lineRule="exact"/>
        <w:ind w:leftChars="50" w:left="107" w:rightChars="50" w:right="107" w:firstLineChars="200" w:firstLine="648"/>
        <w:rPr>
          <w:rFonts w:ascii="仿宋" w:eastAsia="仿宋" w:hAnsi="仿宋"/>
          <w:b w:val="0"/>
          <w:bCs/>
          <w:sz w:val="32"/>
          <w:szCs w:val="32"/>
        </w:rPr>
      </w:pPr>
      <w:r w:rsidRPr="009B0D11">
        <w:rPr>
          <w:rFonts w:ascii="仿宋" w:eastAsia="仿宋" w:hAnsi="仿宋" w:hint="eastAsia"/>
          <w:b w:val="0"/>
          <w:bCs/>
          <w:sz w:val="32"/>
          <w:szCs w:val="32"/>
        </w:rPr>
        <w:t>（1）绩效自评工作组织情况、实施过程。为了提高资金使用效益，强化绩效主体责任、加强组织领导， 我单位成立了项目领导小组，负责组织、协调单位内各项项目的实施以及年终对各个项目绩效目标的考核。领导小组根据年初项目绩效申报内容对年终项目实施情况绩效评估考核。项目年初绩效申报指标准确、经费预算合理，年底按时按质按量完成了项目实施。评估小组年终评价指标以年初制定指标为标准、采取实地查看项目实施，走访群众听取意见，财务审查资金使用等评价方法，综合各方面的情况认真的、科学的进行了评估</w:t>
      </w:r>
      <w:r w:rsidRPr="009B0D11">
        <w:rPr>
          <w:rFonts w:ascii="仿宋" w:eastAsia="仿宋" w:hAnsi="仿宋"/>
          <w:b w:val="0"/>
          <w:bCs/>
          <w:sz w:val="32"/>
          <w:szCs w:val="32"/>
        </w:rPr>
        <w:t>。</w:t>
      </w:r>
    </w:p>
    <w:p w:rsidR="00A910C0" w:rsidRPr="009B0D11" w:rsidRDefault="00A910C0" w:rsidP="009B0D11">
      <w:pPr>
        <w:spacing w:line="560" w:lineRule="exact"/>
        <w:ind w:leftChars="50" w:left="107" w:rightChars="50" w:right="107" w:firstLineChars="200" w:firstLine="648"/>
        <w:rPr>
          <w:rFonts w:ascii="仿宋" w:eastAsia="仿宋" w:hAnsi="仿宋"/>
          <w:b w:val="0"/>
          <w:bCs/>
          <w:sz w:val="32"/>
          <w:szCs w:val="32"/>
        </w:rPr>
      </w:pPr>
      <w:r w:rsidRPr="009B0D11">
        <w:rPr>
          <w:rFonts w:ascii="仿宋" w:eastAsia="仿宋" w:hAnsi="仿宋" w:hint="eastAsia"/>
          <w:b w:val="0"/>
          <w:sz w:val="32"/>
          <w:szCs w:val="32"/>
        </w:rPr>
        <w:t>(2</w:t>
      </w:r>
      <w:r w:rsidRPr="009B0D11">
        <w:rPr>
          <w:rFonts w:ascii="仿宋" w:eastAsia="仿宋" w:hAnsi="仿宋" w:hint="eastAsia"/>
          <w:b w:val="0"/>
          <w:bCs/>
          <w:sz w:val="32"/>
          <w:szCs w:val="32"/>
        </w:rPr>
        <w:t>)预算安排及资金分配拨付。2024年本单位部门预算总收入</w:t>
      </w:r>
      <w:r w:rsidRPr="009B0D11">
        <w:rPr>
          <w:rFonts w:ascii="仿宋" w:eastAsia="仿宋" w:hAnsi="仿宋" w:hint="eastAsia"/>
          <w:b w:val="0"/>
          <w:bCs/>
          <w:color w:val="000000" w:themeColor="text1"/>
          <w:sz w:val="32"/>
          <w:szCs w:val="32"/>
        </w:rPr>
        <w:t>2883.19</w:t>
      </w:r>
      <w:r w:rsidRPr="009B0D11">
        <w:rPr>
          <w:rFonts w:ascii="仿宋" w:eastAsia="仿宋" w:hAnsi="仿宋" w:hint="eastAsia"/>
          <w:b w:val="0"/>
          <w:bCs/>
          <w:sz w:val="32"/>
          <w:szCs w:val="32"/>
        </w:rPr>
        <w:t>万元，其中一般公共预算财政拨款收入</w:t>
      </w:r>
      <w:r w:rsidRPr="009B0D11">
        <w:rPr>
          <w:rFonts w:ascii="仿宋" w:eastAsia="仿宋" w:hAnsi="仿宋" w:hint="eastAsia"/>
          <w:b w:val="0"/>
          <w:bCs/>
          <w:color w:val="000000" w:themeColor="text1"/>
          <w:sz w:val="32"/>
          <w:szCs w:val="32"/>
        </w:rPr>
        <w:t>2883.19</w:t>
      </w:r>
      <w:r w:rsidRPr="009B0D11">
        <w:rPr>
          <w:rFonts w:ascii="仿宋" w:eastAsia="仿宋" w:hAnsi="仿宋" w:hint="eastAsia"/>
          <w:b w:val="0"/>
          <w:bCs/>
          <w:sz w:val="32"/>
          <w:szCs w:val="32"/>
        </w:rPr>
        <w:t>万元，政府性基金预算拨款收入0万元。本年支出</w:t>
      </w:r>
      <w:r w:rsidRPr="009B0D11">
        <w:rPr>
          <w:rFonts w:ascii="仿宋" w:eastAsia="仿宋" w:hAnsi="仿宋" w:hint="eastAsia"/>
          <w:b w:val="0"/>
          <w:bCs/>
          <w:color w:val="000000" w:themeColor="text1"/>
          <w:sz w:val="32"/>
          <w:szCs w:val="32"/>
        </w:rPr>
        <w:t>2883.19</w:t>
      </w:r>
      <w:r w:rsidRPr="009B0D11">
        <w:rPr>
          <w:rFonts w:ascii="仿宋" w:eastAsia="仿宋" w:hAnsi="仿宋" w:hint="eastAsia"/>
          <w:b w:val="0"/>
          <w:bCs/>
          <w:sz w:val="32"/>
          <w:szCs w:val="32"/>
        </w:rPr>
        <w:t>万元，其中一般公共服务支出</w:t>
      </w:r>
      <w:r w:rsidR="003C11EC" w:rsidRPr="009B0D11">
        <w:rPr>
          <w:rFonts w:ascii="仿宋" w:eastAsia="仿宋" w:hAnsi="仿宋" w:hint="eastAsia"/>
          <w:b w:val="0"/>
          <w:bCs/>
          <w:sz w:val="32"/>
          <w:szCs w:val="32"/>
        </w:rPr>
        <w:t>1</w:t>
      </w:r>
      <w:r w:rsidR="00F63CA9" w:rsidRPr="009B0D11">
        <w:rPr>
          <w:rFonts w:ascii="仿宋" w:eastAsia="仿宋" w:hAnsi="仿宋" w:hint="eastAsia"/>
          <w:b w:val="0"/>
          <w:bCs/>
          <w:sz w:val="32"/>
          <w:szCs w:val="32"/>
        </w:rPr>
        <w:t>031.32</w:t>
      </w:r>
      <w:r w:rsidRPr="009B0D11">
        <w:rPr>
          <w:rFonts w:ascii="仿宋" w:eastAsia="仿宋" w:hAnsi="仿宋" w:hint="eastAsia"/>
          <w:b w:val="0"/>
          <w:bCs/>
          <w:sz w:val="32"/>
          <w:szCs w:val="32"/>
        </w:rPr>
        <w:t>万元，公共安全</w:t>
      </w:r>
      <w:r w:rsidR="003C11EC" w:rsidRPr="009B0D11">
        <w:rPr>
          <w:rFonts w:ascii="仿宋" w:eastAsia="仿宋" w:hAnsi="仿宋" w:hint="eastAsia"/>
          <w:b w:val="0"/>
          <w:bCs/>
          <w:sz w:val="32"/>
          <w:szCs w:val="32"/>
        </w:rPr>
        <w:t>47.68</w:t>
      </w:r>
      <w:r w:rsidRPr="009B0D11">
        <w:rPr>
          <w:rFonts w:ascii="仿宋" w:eastAsia="仿宋" w:hAnsi="仿宋" w:hint="eastAsia"/>
          <w:b w:val="0"/>
          <w:bCs/>
          <w:sz w:val="32"/>
          <w:szCs w:val="32"/>
        </w:rPr>
        <w:t>万元，社会保障和就业支出</w:t>
      </w:r>
      <w:r w:rsidR="003C11EC" w:rsidRPr="009B0D11">
        <w:rPr>
          <w:rFonts w:ascii="仿宋" w:eastAsia="仿宋" w:hAnsi="仿宋" w:hint="eastAsia"/>
          <w:b w:val="0"/>
          <w:bCs/>
          <w:sz w:val="32"/>
          <w:szCs w:val="32"/>
        </w:rPr>
        <w:t>229.55</w:t>
      </w:r>
      <w:r w:rsidRPr="009B0D11">
        <w:rPr>
          <w:rFonts w:ascii="仿宋" w:eastAsia="仿宋" w:hAnsi="仿宋" w:hint="eastAsia"/>
          <w:b w:val="0"/>
          <w:bCs/>
          <w:sz w:val="32"/>
          <w:szCs w:val="32"/>
        </w:rPr>
        <w:t>万元，卫生健康支出</w:t>
      </w:r>
      <w:r w:rsidR="00377201" w:rsidRPr="009B0D11">
        <w:rPr>
          <w:rFonts w:ascii="仿宋" w:eastAsia="仿宋" w:hAnsi="仿宋" w:hint="eastAsia"/>
          <w:b w:val="0"/>
          <w:bCs/>
          <w:sz w:val="32"/>
          <w:szCs w:val="32"/>
        </w:rPr>
        <w:t>87.62</w:t>
      </w:r>
      <w:r w:rsidRPr="009B0D11">
        <w:rPr>
          <w:rFonts w:ascii="仿宋" w:eastAsia="仿宋" w:hAnsi="仿宋" w:hint="eastAsia"/>
          <w:b w:val="0"/>
          <w:bCs/>
          <w:sz w:val="32"/>
          <w:szCs w:val="32"/>
        </w:rPr>
        <w:t>万元，</w:t>
      </w:r>
      <w:r w:rsidR="00F63CA9" w:rsidRPr="009B0D11">
        <w:rPr>
          <w:rFonts w:ascii="仿宋" w:eastAsia="仿宋" w:hAnsi="仿宋" w:hint="eastAsia"/>
          <w:b w:val="0"/>
          <w:bCs/>
          <w:sz w:val="32"/>
          <w:szCs w:val="32"/>
        </w:rPr>
        <w:t>节能环保支出20万元，</w:t>
      </w:r>
      <w:r w:rsidRPr="009B0D11">
        <w:rPr>
          <w:rFonts w:ascii="仿宋" w:eastAsia="仿宋" w:hAnsi="仿宋" w:hint="eastAsia"/>
          <w:b w:val="0"/>
          <w:bCs/>
          <w:sz w:val="32"/>
          <w:szCs w:val="32"/>
        </w:rPr>
        <w:t>城乡社区支出</w:t>
      </w:r>
      <w:r w:rsidR="00377201" w:rsidRPr="009B0D11">
        <w:rPr>
          <w:rFonts w:ascii="仿宋" w:eastAsia="仿宋" w:hAnsi="仿宋" w:hint="eastAsia"/>
          <w:b w:val="0"/>
          <w:bCs/>
          <w:sz w:val="32"/>
          <w:szCs w:val="32"/>
        </w:rPr>
        <w:t>1146.64</w:t>
      </w:r>
      <w:r w:rsidRPr="009B0D11">
        <w:rPr>
          <w:rFonts w:ascii="仿宋" w:eastAsia="仿宋" w:hAnsi="仿宋" w:hint="eastAsia"/>
          <w:b w:val="0"/>
          <w:bCs/>
          <w:sz w:val="32"/>
          <w:szCs w:val="32"/>
        </w:rPr>
        <w:t>万元，农林水支出</w:t>
      </w:r>
      <w:r w:rsidR="003C11EC" w:rsidRPr="009B0D11">
        <w:rPr>
          <w:rFonts w:ascii="仿宋" w:eastAsia="仿宋" w:hAnsi="仿宋" w:hint="eastAsia"/>
          <w:b w:val="0"/>
          <w:bCs/>
          <w:sz w:val="32"/>
          <w:szCs w:val="32"/>
        </w:rPr>
        <w:t>242.73</w:t>
      </w:r>
      <w:r w:rsidRPr="009B0D11">
        <w:rPr>
          <w:rFonts w:ascii="仿宋" w:eastAsia="仿宋" w:hAnsi="仿宋" w:hint="eastAsia"/>
          <w:b w:val="0"/>
          <w:bCs/>
          <w:sz w:val="32"/>
          <w:szCs w:val="32"/>
        </w:rPr>
        <w:t>万元，住房保障</w:t>
      </w:r>
      <w:r w:rsidR="00DD6A76" w:rsidRPr="009B0D11">
        <w:rPr>
          <w:rFonts w:ascii="仿宋" w:eastAsia="仿宋" w:hAnsi="仿宋" w:hint="eastAsia"/>
          <w:b w:val="0"/>
          <w:bCs/>
          <w:sz w:val="32"/>
          <w:szCs w:val="32"/>
        </w:rPr>
        <w:t>74.66</w:t>
      </w:r>
      <w:r w:rsidRPr="009B0D11">
        <w:rPr>
          <w:rFonts w:ascii="仿宋" w:eastAsia="仿宋" w:hAnsi="仿宋" w:hint="eastAsia"/>
          <w:b w:val="0"/>
          <w:bCs/>
          <w:sz w:val="32"/>
          <w:szCs w:val="32"/>
        </w:rPr>
        <w:t>万元，其他支出3万元。</w:t>
      </w:r>
    </w:p>
    <w:p w:rsidR="00A910C0" w:rsidRPr="009B0D11" w:rsidRDefault="00A910C0" w:rsidP="009B0D11">
      <w:pPr>
        <w:spacing w:line="560" w:lineRule="exact"/>
        <w:ind w:leftChars="50" w:left="107" w:rightChars="50" w:right="107" w:firstLineChars="200" w:firstLine="648"/>
        <w:rPr>
          <w:rFonts w:ascii="仿宋" w:eastAsia="仿宋" w:hAnsi="仿宋"/>
          <w:b w:val="0"/>
          <w:bCs/>
          <w:sz w:val="32"/>
          <w:szCs w:val="32"/>
        </w:rPr>
      </w:pPr>
      <w:r w:rsidRPr="009B0D11">
        <w:rPr>
          <w:rFonts w:ascii="仿宋" w:eastAsia="仿宋" w:hAnsi="仿宋" w:hint="eastAsia"/>
          <w:b w:val="0"/>
          <w:bCs/>
          <w:sz w:val="32"/>
          <w:szCs w:val="32"/>
        </w:rPr>
        <w:t>（3）日常财务管理。为了规范日常财务管理，我单位制定“三公”经费规定，差旅费报销手续及流程等。根据批复的预算安排各项收支，确保预算严格有效执行；加强决算管理，确保决算真实、完整、准确、及时，加强预算分析工作；加强预算绩效管理，按财政部门要求及时进</w:t>
      </w:r>
      <w:r w:rsidRPr="009B0D11">
        <w:rPr>
          <w:rFonts w:ascii="仿宋" w:eastAsia="仿宋" w:hAnsi="仿宋" w:hint="eastAsia"/>
          <w:b w:val="0"/>
          <w:bCs/>
          <w:sz w:val="32"/>
          <w:szCs w:val="32"/>
        </w:rPr>
        <w:lastRenderedPageBreak/>
        <w:t>行预算公开，建立“预算编制有目标、预算执行有监控、预算完成有评价”的全过程预算绩效管理机制；按照年初预算制定的年初任务目标，完成了上级交办的各项中心工作，明确绩效指标的分管领导和具体责任人，明确工作节点和工作进度；同时做好绩效监督检查工作，责任人按计划进度完成绩效工作任务。</w:t>
      </w:r>
    </w:p>
    <w:p w:rsidR="00D56E7B" w:rsidRPr="009B0D11" w:rsidRDefault="005F47A8" w:rsidP="009B0D11">
      <w:pPr>
        <w:spacing w:line="560" w:lineRule="exact"/>
        <w:ind w:firstLineChars="200" w:firstLine="610"/>
        <w:rPr>
          <w:rFonts w:ascii="黑体" w:eastAsia="黑体" w:hAnsi="黑体"/>
          <w:sz w:val="30"/>
          <w:szCs w:val="30"/>
        </w:rPr>
      </w:pPr>
      <w:r w:rsidRPr="009B0D11">
        <w:rPr>
          <w:rFonts w:ascii="黑体" w:eastAsia="黑体" w:hAnsi="黑体" w:hint="eastAsia"/>
          <w:sz w:val="30"/>
          <w:szCs w:val="30"/>
        </w:rPr>
        <w:t>二、绩效目标实现情况</w:t>
      </w:r>
    </w:p>
    <w:p w:rsidR="00F63CA9" w:rsidRPr="009B0D11" w:rsidRDefault="00F63CA9" w:rsidP="009B0D11">
      <w:pPr>
        <w:spacing w:line="560" w:lineRule="exact"/>
        <w:ind w:leftChars="50" w:left="107" w:rightChars="50" w:right="107" w:firstLineChars="200" w:firstLine="648"/>
        <w:rPr>
          <w:rFonts w:ascii="仿宋" w:eastAsia="仿宋" w:hAnsi="仿宋"/>
          <w:b w:val="0"/>
          <w:sz w:val="32"/>
          <w:szCs w:val="32"/>
        </w:rPr>
      </w:pPr>
      <w:r w:rsidRPr="009B0D11">
        <w:rPr>
          <w:rFonts w:ascii="仿宋" w:eastAsia="仿宋" w:hAnsi="仿宋" w:hint="eastAsia"/>
          <w:b w:val="0"/>
          <w:sz w:val="32"/>
          <w:szCs w:val="32"/>
        </w:rPr>
        <w:t>（1）部门总体工作开展情况。按照区财政预算绩效管理要求，唐山市丰南区</w:t>
      </w:r>
      <w:proofErr w:type="gramStart"/>
      <w:r w:rsidRPr="009B0D11">
        <w:rPr>
          <w:rFonts w:ascii="仿宋" w:eastAsia="仿宋" w:hAnsi="仿宋" w:hint="eastAsia"/>
          <w:b w:val="0"/>
          <w:sz w:val="32"/>
          <w:szCs w:val="32"/>
        </w:rPr>
        <w:t>黑沿子</w:t>
      </w:r>
      <w:proofErr w:type="gramEnd"/>
      <w:r w:rsidRPr="009B0D11">
        <w:rPr>
          <w:rFonts w:ascii="仿宋" w:eastAsia="仿宋" w:hAnsi="仿宋" w:hint="eastAsia"/>
          <w:b w:val="0"/>
          <w:sz w:val="32"/>
          <w:szCs w:val="32"/>
        </w:rPr>
        <w:t>镇人民政府部门对2024年确定的部门所有项目支出全面开展了绩效自评。项目年初安排预算</w:t>
      </w:r>
      <w:r w:rsidR="00F11E8B" w:rsidRPr="009B0D11">
        <w:rPr>
          <w:rFonts w:ascii="仿宋" w:eastAsia="仿宋" w:hAnsi="仿宋" w:hint="eastAsia"/>
          <w:b w:val="0"/>
          <w:sz w:val="32"/>
          <w:szCs w:val="32"/>
        </w:rPr>
        <w:t>516.04</w:t>
      </w:r>
      <w:r w:rsidRPr="009B0D11">
        <w:rPr>
          <w:rFonts w:ascii="仿宋" w:eastAsia="仿宋" w:hAnsi="仿宋" w:hint="eastAsia"/>
          <w:b w:val="0"/>
          <w:sz w:val="32"/>
          <w:szCs w:val="32"/>
        </w:rPr>
        <w:t>万元,调整预算数是</w:t>
      </w:r>
      <w:r w:rsidR="00F11E8B" w:rsidRPr="009B0D11">
        <w:rPr>
          <w:rFonts w:ascii="仿宋" w:eastAsia="仿宋" w:hAnsi="仿宋" w:hint="eastAsia"/>
          <w:b w:val="0"/>
          <w:sz w:val="32"/>
          <w:szCs w:val="32"/>
        </w:rPr>
        <w:t>1655.42</w:t>
      </w:r>
      <w:r w:rsidRPr="009B0D11">
        <w:rPr>
          <w:rFonts w:ascii="仿宋" w:eastAsia="仿宋" w:hAnsi="仿宋" w:hint="eastAsia"/>
          <w:b w:val="0"/>
          <w:sz w:val="32"/>
          <w:szCs w:val="32"/>
        </w:rPr>
        <w:t>万元，到位资金</w:t>
      </w:r>
      <w:r w:rsidR="00F11E8B" w:rsidRPr="009B0D11">
        <w:rPr>
          <w:rFonts w:ascii="仿宋" w:eastAsia="仿宋" w:hAnsi="仿宋" w:hint="eastAsia"/>
          <w:b w:val="0"/>
          <w:sz w:val="32"/>
          <w:szCs w:val="32"/>
        </w:rPr>
        <w:t>1655.42</w:t>
      </w:r>
      <w:r w:rsidRPr="009B0D11">
        <w:rPr>
          <w:rFonts w:ascii="仿宋" w:eastAsia="仿宋" w:hAnsi="仿宋" w:hint="eastAsia"/>
          <w:b w:val="0"/>
          <w:sz w:val="32"/>
          <w:szCs w:val="32"/>
        </w:rPr>
        <w:t>万元,实际支出数</w:t>
      </w:r>
      <w:r w:rsidR="00F11E8B" w:rsidRPr="009B0D11">
        <w:rPr>
          <w:rFonts w:ascii="仿宋" w:eastAsia="仿宋" w:hAnsi="仿宋" w:hint="eastAsia"/>
          <w:b w:val="0"/>
          <w:sz w:val="32"/>
          <w:szCs w:val="32"/>
        </w:rPr>
        <w:t>1655.42</w:t>
      </w:r>
      <w:r w:rsidRPr="009B0D11">
        <w:rPr>
          <w:rFonts w:ascii="仿宋" w:eastAsia="仿宋" w:hAnsi="仿宋" w:hint="eastAsia"/>
          <w:b w:val="0"/>
          <w:sz w:val="32"/>
          <w:szCs w:val="32"/>
        </w:rPr>
        <w:t>万元，共涉及项目</w:t>
      </w:r>
      <w:r w:rsidR="00F11E8B" w:rsidRPr="009B0D11">
        <w:rPr>
          <w:rFonts w:ascii="仿宋" w:eastAsia="仿宋" w:hAnsi="仿宋" w:hint="eastAsia"/>
          <w:b w:val="0"/>
          <w:sz w:val="32"/>
          <w:szCs w:val="32"/>
        </w:rPr>
        <w:t>38</w:t>
      </w:r>
      <w:r w:rsidRPr="009B0D11">
        <w:rPr>
          <w:rFonts w:ascii="仿宋" w:eastAsia="仿宋" w:hAnsi="仿宋" w:hint="eastAsia"/>
          <w:b w:val="0"/>
          <w:sz w:val="32"/>
          <w:szCs w:val="32"/>
        </w:rPr>
        <w:t>个，绩效自评覆盖率达到100%，预算执行率达100%，综合自评得分</w:t>
      </w:r>
      <w:r w:rsidR="00F11E8B" w:rsidRPr="009B0D11">
        <w:rPr>
          <w:rFonts w:ascii="仿宋" w:eastAsia="仿宋" w:hAnsi="仿宋" w:hint="eastAsia"/>
          <w:b w:val="0"/>
          <w:sz w:val="32"/>
          <w:szCs w:val="32"/>
        </w:rPr>
        <w:t>100</w:t>
      </w:r>
      <w:r w:rsidRPr="009B0D11">
        <w:rPr>
          <w:rFonts w:ascii="仿宋" w:eastAsia="仿宋" w:hAnsi="仿宋" w:hint="eastAsia"/>
          <w:b w:val="0"/>
          <w:sz w:val="32"/>
          <w:szCs w:val="32"/>
        </w:rPr>
        <w:t>分，项目自评等级为优秀。</w:t>
      </w:r>
    </w:p>
    <w:p w:rsidR="00F63CA9" w:rsidRPr="009B0D11" w:rsidRDefault="00F63CA9" w:rsidP="009B0D11">
      <w:pPr>
        <w:spacing w:line="560" w:lineRule="exact"/>
        <w:ind w:leftChars="50" w:left="107" w:rightChars="50" w:right="107" w:firstLineChars="200" w:firstLine="648"/>
        <w:rPr>
          <w:rFonts w:ascii="仿宋" w:eastAsia="仿宋" w:hAnsi="仿宋"/>
          <w:b w:val="0"/>
          <w:sz w:val="32"/>
          <w:szCs w:val="32"/>
        </w:rPr>
      </w:pPr>
      <w:r w:rsidRPr="009B0D11">
        <w:rPr>
          <w:rFonts w:ascii="仿宋" w:eastAsia="仿宋" w:hAnsi="仿宋" w:hint="eastAsia"/>
          <w:b w:val="0"/>
          <w:sz w:val="32"/>
          <w:szCs w:val="32"/>
        </w:rPr>
        <w:t>（2）专项资金和具体预算支出项目预期绩效目标完成情况。202</w:t>
      </w:r>
      <w:r w:rsidR="00F11E8B" w:rsidRPr="009B0D11">
        <w:rPr>
          <w:rFonts w:ascii="仿宋" w:eastAsia="仿宋" w:hAnsi="仿宋" w:hint="eastAsia"/>
          <w:b w:val="0"/>
          <w:sz w:val="32"/>
          <w:szCs w:val="32"/>
        </w:rPr>
        <w:t>4</w:t>
      </w:r>
      <w:r w:rsidRPr="009B0D11">
        <w:rPr>
          <w:rFonts w:ascii="仿宋" w:eastAsia="仿宋" w:hAnsi="仿宋" w:hint="eastAsia"/>
          <w:b w:val="0"/>
          <w:sz w:val="32"/>
          <w:szCs w:val="32"/>
        </w:rPr>
        <w:t>年度我单位专项资金项目2个，涉及专项资金</w:t>
      </w:r>
      <w:r w:rsidR="00A26880" w:rsidRPr="009B0D11">
        <w:rPr>
          <w:rFonts w:ascii="仿宋" w:eastAsia="仿宋" w:hAnsi="仿宋" w:hint="eastAsia"/>
          <w:b w:val="0"/>
          <w:sz w:val="32"/>
          <w:szCs w:val="32"/>
        </w:rPr>
        <w:t>70</w:t>
      </w:r>
      <w:r w:rsidRPr="009B0D11">
        <w:rPr>
          <w:rFonts w:ascii="仿宋" w:eastAsia="仿宋" w:hAnsi="仿宋" w:hint="eastAsia"/>
          <w:b w:val="0"/>
          <w:sz w:val="32"/>
          <w:szCs w:val="32"/>
        </w:rPr>
        <w:t>万。预算执行进度100%，总体完成率100%。“</w:t>
      </w:r>
      <w:r w:rsidR="00A26880" w:rsidRPr="009B0D11">
        <w:rPr>
          <w:rFonts w:ascii="仿宋" w:eastAsia="仿宋" w:hAnsi="仿宋"/>
          <w:b w:val="0"/>
          <w:sz w:val="32"/>
          <w:szCs w:val="32"/>
        </w:rPr>
        <w:t>2024年农村公益事业建设财政奖补资金</w:t>
      </w:r>
      <w:r w:rsidRPr="009B0D11">
        <w:rPr>
          <w:rFonts w:ascii="仿宋" w:eastAsia="仿宋" w:hAnsi="仿宋" w:hint="eastAsia"/>
          <w:b w:val="0"/>
          <w:sz w:val="32"/>
          <w:szCs w:val="32"/>
        </w:rPr>
        <w:t>”项目，其中：</w:t>
      </w:r>
      <w:r w:rsidR="00507D04" w:rsidRPr="009B0D11">
        <w:rPr>
          <w:rFonts w:ascii="仿宋" w:eastAsia="仿宋" w:hAnsi="仿宋" w:hint="eastAsia"/>
          <w:b w:val="0"/>
          <w:sz w:val="32"/>
          <w:szCs w:val="32"/>
        </w:rPr>
        <w:t>中央</w:t>
      </w:r>
      <w:r w:rsidRPr="009B0D11">
        <w:rPr>
          <w:rFonts w:ascii="仿宋" w:eastAsia="仿宋" w:hAnsi="仿宋" w:hint="eastAsia"/>
          <w:b w:val="0"/>
          <w:sz w:val="32"/>
          <w:szCs w:val="32"/>
        </w:rPr>
        <w:t>资金</w:t>
      </w:r>
      <w:r w:rsidR="00507D04" w:rsidRPr="009B0D11">
        <w:rPr>
          <w:rFonts w:ascii="仿宋" w:eastAsia="仿宋" w:hAnsi="仿宋" w:hint="eastAsia"/>
          <w:b w:val="0"/>
          <w:sz w:val="32"/>
          <w:szCs w:val="32"/>
        </w:rPr>
        <w:t>40</w:t>
      </w:r>
      <w:r w:rsidRPr="009B0D11">
        <w:rPr>
          <w:rFonts w:ascii="仿宋" w:eastAsia="仿宋" w:hAnsi="仿宋" w:hint="eastAsia"/>
          <w:b w:val="0"/>
          <w:sz w:val="32"/>
          <w:szCs w:val="32"/>
        </w:rPr>
        <w:t>万元</w:t>
      </w:r>
      <w:r w:rsidR="00507D04" w:rsidRPr="009B0D11">
        <w:rPr>
          <w:rFonts w:ascii="仿宋" w:eastAsia="仿宋" w:hAnsi="仿宋" w:hint="eastAsia"/>
          <w:b w:val="0"/>
          <w:sz w:val="32"/>
          <w:szCs w:val="32"/>
        </w:rPr>
        <w:t>，</w:t>
      </w:r>
      <w:proofErr w:type="gramStart"/>
      <w:r w:rsidR="00507D04" w:rsidRPr="009B0D11">
        <w:rPr>
          <w:rFonts w:ascii="仿宋" w:eastAsia="仿宋" w:hAnsi="仿宋" w:hint="eastAsia"/>
          <w:b w:val="0"/>
          <w:sz w:val="32"/>
          <w:szCs w:val="32"/>
        </w:rPr>
        <w:t>省级资金</w:t>
      </w:r>
      <w:proofErr w:type="gramEnd"/>
      <w:r w:rsidR="00507D04" w:rsidRPr="009B0D11">
        <w:rPr>
          <w:rFonts w:ascii="仿宋" w:eastAsia="仿宋" w:hAnsi="仿宋" w:hint="eastAsia"/>
          <w:b w:val="0"/>
          <w:sz w:val="32"/>
          <w:szCs w:val="32"/>
        </w:rPr>
        <w:t>30万</w:t>
      </w:r>
      <w:r w:rsidRPr="009B0D11">
        <w:rPr>
          <w:rFonts w:ascii="仿宋" w:eastAsia="仿宋" w:hAnsi="仿宋" w:hint="eastAsia"/>
          <w:b w:val="0"/>
          <w:sz w:val="32"/>
          <w:szCs w:val="32"/>
        </w:rPr>
        <w:t>。预期绩效目标完成情况：</w:t>
      </w:r>
      <w:r w:rsidRPr="009B0D11">
        <w:rPr>
          <w:rFonts w:ascii="仿宋" w:eastAsia="仿宋" w:hAnsi="仿宋"/>
          <w:b w:val="0"/>
          <w:sz w:val="32"/>
          <w:szCs w:val="32"/>
        </w:rPr>
        <w:t>202</w:t>
      </w:r>
      <w:r w:rsidR="00A26880" w:rsidRPr="009B0D11">
        <w:rPr>
          <w:rFonts w:ascii="仿宋" w:eastAsia="仿宋" w:hAnsi="仿宋" w:hint="eastAsia"/>
          <w:b w:val="0"/>
          <w:sz w:val="32"/>
          <w:szCs w:val="32"/>
        </w:rPr>
        <w:t>4</w:t>
      </w:r>
      <w:r w:rsidRPr="009B0D11">
        <w:rPr>
          <w:rFonts w:ascii="仿宋" w:eastAsia="仿宋" w:hAnsi="仿宋"/>
          <w:b w:val="0"/>
          <w:sz w:val="32"/>
          <w:szCs w:val="32"/>
        </w:rPr>
        <w:t>年度农村公益事业建设</w:t>
      </w:r>
      <w:proofErr w:type="gramStart"/>
      <w:r w:rsidRPr="009B0D11">
        <w:rPr>
          <w:rFonts w:ascii="仿宋" w:eastAsia="仿宋" w:hAnsi="仿宋"/>
          <w:b w:val="0"/>
          <w:sz w:val="32"/>
          <w:szCs w:val="32"/>
        </w:rPr>
        <w:t>财政奖补资金</w:t>
      </w:r>
      <w:proofErr w:type="gramEnd"/>
      <w:r w:rsidRPr="009B0D11">
        <w:rPr>
          <w:rFonts w:ascii="仿宋" w:eastAsia="仿宋" w:hAnsi="仿宋" w:hint="eastAsia"/>
          <w:b w:val="0"/>
          <w:sz w:val="32"/>
          <w:szCs w:val="32"/>
        </w:rPr>
        <w:t>项目，保障了农村公益事业建设项目顺利实施，资金得到高效运转，做到专款专用，提升政府公共服务水平，提高百姓生活幸福指数，达到了项目预期目标,自评得分100分。</w:t>
      </w:r>
    </w:p>
    <w:p w:rsidR="00F63CA9" w:rsidRPr="009B0D11" w:rsidRDefault="00F63CA9" w:rsidP="009B0D11">
      <w:pPr>
        <w:pStyle w:val="a5"/>
        <w:spacing w:line="560" w:lineRule="exact"/>
        <w:ind w:leftChars="50" w:left="107" w:rightChars="50" w:right="107" w:firstLineChars="216" w:firstLine="700"/>
        <w:jc w:val="both"/>
        <w:rPr>
          <w:rFonts w:ascii="仿宋" w:eastAsia="仿宋" w:hAnsi="仿宋" w:cs="Arial"/>
          <w:spacing w:val="2"/>
          <w:kern w:val="2"/>
          <w:sz w:val="32"/>
          <w:szCs w:val="32"/>
          <w:lang w:eastAsia="zh-CN"/>
        </w:rPr>
      </w:pPr>
      <w:r w:rsidRPr="009B0D11">
        <w:rPr>
          <w:rFonts w:ascii="仿宋" w:eastAsia="仿宋" w:hAnsi="仿宋" w:cs="Arial" w:hint="eastAsia"/>
          <w:spacing w:val="2"/>
          <w:kern w:val="2"/>
          <w:sz w:val="32"/>
          <w:szCs w:val="32"/>
          <w:lang w:eastAsia="zh-CN"/>
        </w:rPr>
        <w:t>除上述2个专项资金项目外，其余3</w:t>
      </w:r>
      <w:r w:rsidR="00A26880" w:rsidRPr="009B0D11">
        <w:rPr>
          <w:rFonts w:ascii="仿宋" w:eastAsia="仿宋" w:hAnsi="仿宋" w:cs="Arial" w:hint="eastAsia"/>
          <w:spacing w:val="2"/>
          <w:kern w:val="2"/>
          <w:sz w:val="32"/>
          <w:szCs w:val="32"/>
          <w:lang w:eastAsia="zh-CN"/>
        </w:rPr>
        <w:t>6</w:t>
      </w:r>
      <w:r w:rsidRPr="009B0D11">
        <w:rPr>
          <w:rFonts w:ascii="仿宋" w:eastAsia="仿宋" w:hAnsi="仿宋" w:cs="Arial" w:hint="eastAsia"/>
          <w:spacing w:val="2"/>
          <w:kern w:val="2"/>
          <w:sz w:val="32"/>
          <w:szCs w:val="32"/>
          <w:lang w:eastAsia="zh-CN"/>
        </w:rPr>
        <w:t>个项目为区级资</w:t>
      </w:r>
      <w:r w:rsidRPr="009B0D11">
        <w:rPr>
          <w:rFonts w:ascii="仿宋" w:eastAsia="仿宋" w:hAnsi="仿宋" w:cs="Arial" w:hint="eastAsia"/>
          <w:spacing w:val="2"/>
          <w:kern w:val="2"/>
          <w:sz w:val="32"/>
          <w:szCs w:val="32"/>
          <w:lang w:eastAsia="zh-CN"/>
        </w:rPr>
        <w:lastRenderedPageBreak/>
        <w:t>金项目，涉及资金</w:t>
      </w:r>
      <w:r w:rsidR="00A26880" w:rsidRPr="009B0D11">
        <w:rPr>
          <w:rFonts w:ascii="仿宋" w:eastAsia="仿宋" w:hAnsi="仿宋" w:cs="Arial" w:hint="eastAsia"/>
          <w:spacing w:val="2"/>
          <w:kern w:val="2"/>
          <w:sz w:val="32"/>
          <w:szCs w:val="32"/>
          <w:lang w:eastAsia="zh-CN"/>
        </w:rPr>
        <w:t>1585.42</w:t>
      </w:r>
      <w:r w:rsidRPr="009B0D11">
        <w:rPr>
          <w:rFonts w:ascii="仿宋" w:eastAsia="仿宋" w:hAnsi="仿宋" w:cs="Arial" w:hint="eastAsia"/>
          <w:spacing w:val="2"/>
          <w:kern w:val="2"/>
          <w:sz w:val="32"/>
          <w:szCs w:val="32"/>
          <w:lang w:eastAsia="zh-CN"/>
        </w:rPr>
        <w:t>万元，预算执行进度100%，总体完成率100%,均已完成预期绩效目标。其中“财政所劳务派遣人员经费（劳务费）”项目，安排财政劳务派遣人员经费（劳务费）2人，“敬老院劳务派遣人员经费（劳务费）”项目，安排敬老院劳务派遣</w:t>
      </w:r>
      <w:r w:rsidR="00A26880" w:rsidRPr="009B0D11">
        <w:rPr>
          <w:rFonts w:ascii="仿宋" w:eastAsia="仿宋" w:hAnsi="仿宋" w:cs="Arial" w:hint="eastAsia"/>
          <w:spacing w:val="2"/>
          <w:kern w:val="2"/>
          <w:sz w:val="32"/>
          <w:szCs w:val="32"/>
          <w:lang w:eastAsia="zh-CN"/>
        </w:rPr>
        <w:t>5</w:t>
      </w:r>
      <w:r w:rsidRPr="009B0D11">
        <w:rPr>
          <w:rFonts w:ascii="仿宋" w:eastAsia="仿宋" w:hAnsi="仿宋" w:cs="Arial" w:hint="eastAsia"/>
          <w:spacing w:val="2"/>
          <w:kern w:val="2"/>
          <w:sz w:val="32"/>
          <w:szCs w:val="32"/>
          <w:lang w:eastAsia="zh-CN"/>
        </w:rPr>
        <w:t>人，</w:t>
      </w:r>
      <w:proofErr w:type="gramStart"/>
      <w:r w:rsidRPr="009B0D11">
        <w:rPr>
          <w:rFonts w:ascii="仿宋" w:eastAsia="仿宋" w:hAnsi="仿宋" w:cs="Arial" w:hint="eastAsia"/>
          <w:spacing w:val="2"/>
          <w:kern w:val="2"/>
          <w:sz w:val="32"/>
          <w:szCs w:val="32"/>
          <w:lang w:eastAsia="zh-CN"/>
        </w:rPr>
        <w:t>均保障</w:t>
      </w:r>
      <w:proofErr w:type="gramEnd"/>
      <w:r w:rsidRPr="009B0D11">
        <w:rPr>
          <w:rFonts w:ascii="仿宋" w:eastAsia="仿宋" w:hAnsi="仿宋" w:cs="Arial" w:hint="eastAsia"/>
          <w:spacing w:val="2"/>
          <w:kern w:val="2"/>
          <w:sz w:val="32"/>
          <w:szCs w:val="32"/>
          <w:lang w:eastAsia="zh-CN"/>
        </w:rPr>
        <w:t>了机关有序运转。“退役军人公益性岗位安置费用”项目，为退役军人提供过渡性工作岗位，维护社会稳定，促进社会和谐。“六级以上伤残军人医疗补助（区级）”项目，及时报销六级伤残军人医药费，保障了伤残军人基本生活等;其他项目支出均已实现预期绩效目标，不存在未完成绩效目标或偏离绩效目标较大的项目。</w:t>
      </w:r>
    </w:p>
    <w:p w:rsidR="00D56E7B" w:rsidRPr="009B0D11" w:rsidRDefault="005F47A8" w:rsidP="009B0D11">
      <w:pPr>
        <w:spacing w:line="560" w:lineRule="exact"/>
        <w:ind w:firstLineChars="200" w:firstLine="610"/>
        <w:rPr>
          <w:rFonts w:ascii="黑体" w:eastAsia="黑体" w:hAnsi="黑体"/>
          <w:sz w:val="30"/>
          <w:szCs w:val="30"/>
        </w:rPr>
      </w:pPr>
      <w:r w:rsidRPr="009B0D11">
        <w:rPr>
          <w:rFonts w:ascii="黑体" w:eastAsia="黑体" w:hAnsi="黑体" w:hint="eastAsia"/>
          <w:sz w:val="30"/>
          <w:szCs w:val="30"/>
        </w:rPr>
        <w:t>三、绩效目标设定质量情况</w:t>
      </w:r>
    </w:p>
    <w:p w:rsidR="00A26880" w:rsidRPr="009B0D11" w:rsidRDefault="00A26880" w:rsidP="009B0D11">
      <w:pPr>
        <w:spacing w:line="560" w:lineRule="exact"/>
        <w:ind w:leftChars="50" w:left="107" w:rightChars="50" w:right="107" w:firstLineChars="200" w:firstLine="648"/>
        <w:rPr>
          <w:rFonts w:ascii="仿宋" w:eastAsia="仿宋" w:hAnsi="仿宋"/>
          <w:b w:val="0"/>
          <w:bCs/>
          <w:sz w:val="32"/>
          <w:szCs w:val="32"/>
        </w:rPr>
      </w:pPr>
      <w:r w:rsidRPr="009B0D11">
        <w:rPr>
          <w:rFonts w:ascii="仿宋" w:eastAsia="仿宋" w:hAnsi="仿宋" w:hint="eastAsia"/>
          <w:b w:val="0"/>
          <w:bCs/>
          <w:sz w:val="32"/>
          <w:szCs w:val="32"/>
        </w:rPr>
        <w:t>此次自评的目的在于全面确保机关日常正常运转，认真履行好部门职能职责，圆满完成上级下达的各项业务目标任务，使服务对象满意，整体效益得到提高。项目支出在相关项目主管部门的配合下，执行到位，资金管理比较规范，实行了专款专用，未出现挪用、滥用现象，较好得实现了项目实施总体目标，财政资金使用效益得到有效增强。绩效目标总体设定清晰准确，年度绩效指标分三个层次：产出指标、效果指标、满意度指标，绩效指标设定全面完整、科学合理，个别项目绩效目标存在产出指标与预期指标值设定不规范，如就业见习基本生活费补贴、服务群众专项经费、机关运转经费（发展基数）、招商经费（发展基数），这四个项目预期指标值得设定影响了自评得分，</w:t>
      </w:r>
      <w:r w:rsidRPr="009B0D11">
        <w:rPr>
          <w:rFonts w:ascii="仿宋" w:eastAsia="仿宋" w:hAnsi="仿宋" w:hint="eastAsia"/>
          <w:b w:val="0"/>
          <w:bCs/>
          <w:sz w:val="32"/>
          <w:szCs w:val="32"/>
        </w:rPr>
        <w:lastRenderedPageBreak/>
        <w:t>其他项目绩效目标符合预期要求，符合实际需要。资金分配符合相关规定，分配结果合理，资金按规定及时足额拨付。</w:t>
      </w:r>
    </w:p>
    <w:p w:rsidR="00D56E7B" w:rsidRPr="009B0D11" w:rsidRDefault="005F47A8" w:rsidP="009B0D11">
      <w:pPr>
        <w:spacing w:line="560" w:lineRule="exact"/>
        <w:ind w:firstLineChars="200" w:firstLine="610"/>
        <w:rPr>
          <w:rFonts w:ascii="黑体" w:eastAsia="黑体" w:hAnsi="黑体"/>
          <w:sz w:val="30"/>
          <w:szCs w:val="30"/>
        </w:rPr>
      </w:pPr>
      <w:r w:rsidRPr="009B0D11">
        <w:rPr>
          <w:rFonts w:ascii="黑体" w:eastAsia="黑体" w:hAnsi="黑体" w:hint="eastAsia"/>
          <w:sz w:val="30"/>
          <w:szCs w:val="30"/>
        </w:rPr>
        <w:t>四、整改措施及结果应用</w:t>
      </w:r>
    </w:p>
    <w:p w:rsidR="006F3C43" w:rsidRPr="009B0D11" w:rsidRDefault="006F3C43" w:rsidP="009B0D11">
      <w:pPr>
        <w:spacing w:line="560" w:lineRule="exact"/>
        <w:ind w:leftChars="50" w:left="107" w:rightChars="50" w:right="107" w:firstLineChars="200" w:firstLine="648"/>
        <w:rPr>
          <w:rFonts w:ascii="仿宋" w:eastAsia="仿宋" w:hAnsi="仿宋"/>
          <w:b w:val="0"/>
          <w:bCs/>
          <w:sz w:val="32"/>
          <w:szCs w:val="32"/>
        </w:rPr>
      </w:pPr>
      <w:r w:rsidRPr="009B0D11">
        <w:rPr>
          <w:rFonts w:ascii="仿宋" w:eastAsia="仿宋" w:hAnsi="仿宋" w:hint="eastAsia"/>
          <w:b w:val="0"/>
          <w:bCs/>
          <w:sz w:val="32"/>
          <w:szCs w:val="32"/>
        </w:rPr>
        <w:t>整改措施:一是进一步完善绩效目标与指标值，规范资金投入管理，有效堵塞管理漏洞，二是全面提升预算精细化管理水平，严格预算约束，强化预算编制的严肃性，稳妥有序推进支出预算执行。二是认真做好预算调整工作。在预算执行中，严格避免预算调整，如确需调整事项按照程序上报主管部门审批后实施。</w:t>
      </w:r>
    </w:p>
    <w:p w:rsidR="006F3C43" w:rsidRPr="009B0D11" w:rsidRDefault="006F3C43" w:rsidP="009B0D11">
      <w:pPr>
        <w:spacing w:line="560" w:lineRule="exact"/>
        <w:ind w:leftChars="50" w:left="107" w:rightChars="50" w:right="107" w:firstLineChars="200" w:firstLine="648"/>
        <w:rPr>
          <w:rFonts w:ascii="仿宋" w:eastAsia="仿宋" w:hAnsi="仿宋"/>
          <w:b w:val="0"/>
          <w:bCs/>
          <w:sz w:val="32"/>
          <w:szCs w:val="32"/>
        </w:rPr>
      </w:pPr>
      <w:r w:rsidRPr="009B0D11">
        <w:rPr>
          <w:rFonts w:ascii="仿宋" w:eastAsia="仿宋" w:hAnsi="仿宋" w:hint="eastAsia"/>
          <w:b w:val="0"/>
          <w:bCs/>
          <w:sz w:val="32"/>
          <w:szCs w:val="32"/>
        </w:rPr>
        <w:t>结果应用：一是有效推动预算绩效管理体质增效，提高了财政资金的配置效率；二是推动财政科学化、精细化管理水平；三是项目绩效指标的编制设定、实施、验收结果系列指标值的制定，有效促进项目出成果、出效益、提高财政资金的使用效益。</w:t>
      </w:r>
    </w:p>
    <w:p w:rsidR="00D56E7B" w:rsidRPr="006F3C43" w:rsidRDefault="00D56E7B">
      <w:pPr>
        <w:spacing w:line="520" w:lineRule="exact"/>
        <w:ind w:firstLineChars="200" w:firstLine="608"/>
        <w:rPr>
          <w:rFonts w:asciiTheme="minorEastAsia" w:eastAsiaTheme="minorEastAsia" w:hAnsiTheme="minorEastAsia"/>
          <w:b w:val="0"/>
          <w:sz w:val="30"/>
          <w:szCs w:val="30"/>
        </w:rPr>
      </w:pPr>
    </w:p>
    <w:p w:rsidR="00D56E7B" w:rsidRPr="006F3C43" w:rsidRDefault="00D56E7B">
      <w:pPr>
        <w:rPr>
          <w:rFonts w:asciiTheme="minorEastAsia" w:eastAsiaTheme="minorEastAsia" w:hAnsiTheme="minorEastAsia"/>
          <w:b w:val="0"/>
        </w:rPr>
      </w:pPr>
    </w:p>
    <w:sectPr w:rsidR="00D56E7B" w:rsidRPr="006F3C43">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C7" w:rsidRDefault="006F5DC7" w:rsidP="00A910C0">
      <w:r>
        <w:separator/>
      </w:r>
    </w:p>
  </w:endnote>
  <w:endnote w:type="continuationSeparator" w:id="0">
    <w:p w:rsidR="006F5DC7" w:rsidRDefault="006F5DC7" w:rsidP="00A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00" w:usb3="00000000" w:csb0="00040000" w:csb1="00000000"/>
  </w:font>
  <w:font w:name="方正楷体简体">
    <w:altName w:val="Arial Unicode MS"/>
    <w:charset w:val="86"/>
    <w:family w:val="script"/>
    <w:pitch w:val="variable"/>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C7" w:rsidRDefault="006F5DC7" w:rsidP="00A910C0">
      <w:r>
        <w:separator/>
      </w:r>
    </w:p>
  </w:footnote>
  <w:footnote w:type="continuationSeparator" w:id="0">
    <w:p w:rsidR="006F5DC7" w:rsidRDefault="006F5DC7" w:rsidP="00A9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420"/>
  <w:drawingGridHorizontalSpacing w:val="107"/>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D56E7B"/>
    <w:rsid w:val="00022D27"/>
    <w:rsid w:val="00080540"/>
    <w:rsid w:val="00157013"/>
    <w:rsid w:val="00261034"/>
    <w:rsid w:val="00377201"/>
    <w:rsid w:val="003C11EC"/>
    <w:rsid w:val="00507D04"/>
    <w:rsid w:val="005F47A8"/>
    <w:rsid w:val="006F3C43"/>
    <w:rsid w:val="006F5DC7"/>
    <w:rsid w:val="0078686E"/>
    <w:rsid w:val="00971F71"/>
    <w:rsid w:val="009B0D11"/>
    <w:rsid w:val="00A02EEE"/>
    <w:rsid w:val="00A26880"/>
    <w:rsid w:val="00A910C0"/>
    <w:rsid w:val="00B0656B"/>
    <w:rsid w:val="00BE13E3"/>
    <w:rsid w:val="00BF666D"/>
    <w:rsid w:val="00CA5BE5"/>
    <w:rsid w:val="00D56E7B"/>
    <w:rsid w:val="00DD6A76"/>
    <w:rsid w:val="00ED1E94"/>
    <w:rsid w:val="00F11E8B"/>
    <w:rsid w:val="00F6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宋体" w:eastAsia="方正小标宋简体" w:hAnsi="宋体"/>
      <w:b/>
      <w:spacing w:val="2"/>
      <w:kern w:val="2"/>
      <w:sz w:val="21"/>
    </w:rPr>
  </w:style>
  <w:style w:type="paragraph" w:styleId="1">
    <w:name w:val="heading 1"/>
    <w:basedOn w:val="a"/>
    <w:next w:val="a"/>
    <w:pPr>
      <w:keepNext/>
      <w:keepLines/>
      <w:spacing w:before="340" w:after="330" w:line="578" w:lineRule="auto"/>
      <w:outlineLvl w:val="0"/>
    </w:pPr>
    <w:rPr>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10C0"/>
    <w:rPr>
      <w:rFonts w:ascii="宋体" w:eastAsia="方正小标宋简体" w:hAnsi="宋体"/>
      <w:b/>
      <w:spacing w:val="2"/>
      <w:kern w:val="2"/>
      <w:sz w:val="18"/>
      <w:szCs w:val="18"/>
    </w:rPr>
  </w:style>
  <w:style w:type="paragraph" w:styleId="a4">
    <w:name w:val="footer"/>
    <w:basedOn w:val="a"/>
    <w:link w:val="Char0"/>
    <w:uiPriority w:val="99"/>
    <w:unhideWhenUsed/>
    <w:rsid w:val="00A910C0"/>
    <w:pPr>
      <w:tabs>
        <w:tab w:val="center" w:pos="4153"/>
        <w:tab w:val="right" w:pos="8306"/>
      </w:tabs>
      <w:snapToGrid w:val="0"/>
      <w:jc w:val="left"/>
    </w:pPr>
    <w:rPr>
      <w:sz w:val="18"/>
      <w:szCs w:val="18"/>
    </w:rPr>
  </w:style>
  <w:style w:type="character" w:customStyle="1" w:styleId="Char0">
    <w:name w:val="页脚 Char"/>
    <w:basedOn w:val="a0"/>
    <w:link w:val="a4"/>
    <w:uiPriority w:val="99"/>
    <w:rsid w:val="00A910C0"/>
    <w:rPr>
      <w:rFonts w:ascii="宋体" w:eastAsia="方正小标宋简体" w:hAnsi="宋体"/>
      <w:b/>
      <w:spacing w:val="2"/>
      <w:kern w:val="2"/>
      <w:sz w:val="18"/>
      <w:szCs w:val="18"/>
    </w:rPr>
  </w:style>
  <w:style w:type="paragraph" w:styleId="a5">
    <w:name w:val="Body Text"/>
    <w:basedOn w:val="a"/>
    <w:link w:val="Char1"/>
    <w:uiPriority w:val="1"/>
    <w:qFormat/>
    <w:rsid w:val="00F63CA9"/>
    <w:pPr>
      <w:autoSpaceDE w:val="0"/>
      <w:autoSpaceDN w:val="0"/>
      <w:jc w:val="left"/>
    </w:pPr>
    <w:rPr>
      <w:rFonts w:eastAsia="宋体" w:cs="宋体"/>
      <w:b w:val="0"/>
      <w:spacing w:val="0"/>
      <w:kern w:val="0"/>
      <w:sz w:val="28"/>
      <w:szCs w:val="28"/>
      <w:lang w:eastAsia="en-US"/>
    </w:rPr>
  </w:style>
  <w:style w:type="character" w:customStyle="1" w:styleId="Char1">
    <w:name w:val="正文文本 Char"/>
    <w:basedOn w:val="a0"/>
    <w:link w:val="a5"/>
    <w:uiPriority w:val="1"/>
    <w:rsid w:val="00F63CA9"/>
    <w:rPr>
      <w:rFonts w:ascii="宋体" w:hAnsi="宋体" w:cs="宋体"/>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宋体" w:eastAsia="方正小标宋简体" w:hAnsi="宋体"/>
      <w:b/>
      <w:spacing w:val="2"/>
      <w:kern w:val="2"/>
      <w:sz w:val="21"/>
    </w:rPr>
  </w:style>
  <w:style w:type="paragraph" w:styleId="1">
    <w:name w:val="heading 1"/>
    <w:basedOn w:val="a"/>
    <w:next w:val="a"/>
    <w:pPr>
      <w:keepNext/>
      <w:keepLines/>
      <w:spacing w:before="340" w:after="330" w:line="578" w:lineRule="auto"/>
      <w:outlineLvl w:val="0"/>
    </w:pPr>
    <w:rPr>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10C0"/>
    <w:rPr>
      <w:rFonts w:ascii="宋体" w:eastAsia="方正小标宋简体" w:hAnsi="宋体"/>
      <w:b/>
      <w:spacing w:val="2"/>
      <w:kern w:val="2"/>
      <w:sz w:val="18"/>
      <w:szCs w:val="18"/>
    </w:rPr>
  </w:style>
  <w:style w:type="paragraph" w:styleId="a4">
    <w:name w:val="footer"/>
    <w:basedOn w:val="a"/>
    <w:link w:val="Char0"/>
    <w:uiPriority w:val="99"/>
    <w:unhideWhenUsed/>
    <w:rsid w:val="00A910C0"/>
    <w:pPr>
      <w:tabs>
        <w:tab w:val="center" w:pos="4153"/>
        <w:tab w:val="right" w:pos="8306"/>
      </w:tabs>
      <w:snapToGrid w:val="0"/>
      <w:jc w:val="left"/>
    </w:pPr>
    <w:rPr>
      <w:sz w:val="18"/>
      <w:szCs w:val="18"/>
    </w:rPr>
  </w:style>
  <w:style w:type="character" w:customStyle="1" w:styleId="Char0">
    <w:name w:val="页脚 Char"/>
    <w:basedOn w:val="a0"/>
    <w:link w:val="a4"/>
    <w:uiPriority w:val="99"/>
    <w:rsid w:val="00A910C0"/>
    <w:rPr>
      <w:rFonts w:ascii="宋体" w:eastAsia="方正小标宋简体" w:hAnsi="宋体"/>
      <w:b/>
      <w:spacing w:val="2"/>
      <w:kern w:val="2"/>
      <w:sz w:val="18"/>
      <w:szCs w:val="18"/>
    </w:rPr>
  </w:style>
  <w:style w:type="paragraph" w:styleId="a5">
    <w:name w:val="Body Text"/>
    <w:basedOn w:val="a"/>
    <w:link w:val="Char1"/>
    <w:uiPriority w:val="1"/>
    <w:qFormat/>
    <w:rsid w:val="00F63CA9"/>
    <w:pPr>
      <w:autoSpaceDE w:val="0"/>
      <w:autoSpaceDN w:val="0"/>
      <w:jc w:val="left"/>
    </w:pPr>
    <w:rPr>
      <w:rFonts w:eastAsia="宋体" w:cs="宋体"/>
      <w:b w:val="0"/>
      <w:spacing w:val="0"/>
      <w:kern w:val="0"/>
      <w:sz w:val="28"/>
      <w:szCs w:val="28"/>
      <w:lang w:eastAsia="en-US"/>
    </w:rPr>
  </w:style>
  <w:style w:type="character" w:customStyle="1" w:styleId="Char1">
    <w:name w:val="正文文本 Char"/>
    <w:basedOn w:val="a0"/>
    <w:link w:val="a5"/>
    <w:uiPriority w:val="1"/>
    <w:rsid w:val="00F63CA9"/>
    <w:rPr>
      <w:rFonts w:ascii="宋体" w:hAnsi="宋体" w:cs="宋体"/>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F57D92-D3C8-4144-A2F0-151F04987323}">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dcterms:created xsi:type="dcterms:W3CDTF">2023-03-06T07:19:00Z</dcterms:created>
  <dcterms:modified xsi:type="dcterms:W3CDTF">2025-03-12T06:39:00Z</dcterms:modified>
</cp:coreProperties>
</file>