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5F7F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41E2AC2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53B4053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0260CA5D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2AE31C99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8FC764D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4F918455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9E712C8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47EC6145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E4A14BF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方正仿宋简体"/>
          <w:sz w:val="30"/>
          <w:szCs w:val="30"/>
          <w:u w:val="single"/>
        </w:rPr>
        <w:t xml:space="preserve">唐山市丰南区黄各庄镇人民政府 </w:t>
      </w:r>
      <w:r>
        <w:rPr>
          <w:rFonts w:eastAsia="方正仿宋简体"/>
          <w:sz w:val="30"/>
          <w:szCs w:val="30"/>
          <w:u w:val="single"/>
        </w:rPr>
        <w:t xml:space="preserve">      　　　   </w:t>
      </w:r>
    </w:p>
    <w:p w14:paraId="3F91125E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4AFC9E7D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72FF75AC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2E3F740E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hint="default" w:eastAsia="方正仿宋简体"/>
          <w:sz w:val="30"/>
          <w:szCs w:val="30"/>
          <w:lang w:val="en-US" w:eastAsia="zh-CN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      </w:t>
      </w:r>
    </w:p>
    <w:p w14:paraId="2072AC84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4AACD5E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0BED4C8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168C79D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C58560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1E1DCE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80E56FD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2 </w:t>
      </w:r>
      <w:r>
        <w:rPr>
          <w:rFonts w:eastAsia="方正仿宋简体"/>
          <w:sz w:val="30"/>
          <w:szCs w:val="30"/>
        </w:rPr>
        <w:t>月　</w:t>
      </w:r>
      <w:r>
        <w:rPr>
          <w:rFonts w:hint="eastAsia" w:eastAsia="方正仿宋简体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eastAsia="方正仿宋简体"/>
          <w:sz w:val="30"/>
          <w:szCs w:val="30"/>
        </w:rPr>
        <w:t>日　</w:t>
      </w:r>
    </w:p>
    <w:p w14:paraId="095554B9">
      <w:pPr>
        <w:spacing w:line="580" w:lineRule="exact"/>
        <w:rPr>
          <w:rFonts w:eastAsia="方正仿宋简体"/>
          <w:sz w:val="30"/>
          <w:szCs w:val="30"/>
        </w:rPr>
      </w:pPr>
    </w:p>
    <w:p w14:paraId="25F7DD9A">
      <w:pPr>
        <w:spacing w:line="580" w:lineRule="exact"/>
        <w:rPr>
          <w:rFonts w:eastAsia="方正仿宋简体"/>
          <w:sz w:val="30"/>
          <w:szCs w:val="30"/>
        </w:rPr>
      </w:pPr>
    </w:p>
    <w:p w14:paraId="611110BB"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 w14:paraId="198EB6F7">
      <w:pPr>
        <w:spacing w:line="580" w:lineRule="exact"/>
        <w:ind w:firstLine="430" w:firstLineChars="200"/>
        <w:rPr>
          <w:rFonts w:hint="eastAsia" w:eastAsia="方正仿宋简体"/>
          <w:sz w:val="30"/>
          <w:szCs w:val="30"/>
        </w:rPr>
      </w:pPr>
      <w:r>
        <w:t> </w:t>
      </w:r>
    </w:p>
    <w:p w14:paraId="471BF6DA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5AB28163">
      <w:pPr>
        <w:spacing w:line="58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按照《中共唐山市丰南区委 唐山市丰南区人民政府关于全面实施预算绩效管理的实施意见》（丰南发〔2020〕3号）、《唐山市丰南区部门预算项目绩效自评管理办法》（丰财监〔2020〕 2号）和《唐山市丰南区项目支出绩效重点评价管理办法》（丰财监〔2020〕3号）等文件要求，为推进我镇全面实施预算绩效管理工作，切实增强资金主管部门和使用单位支出责任和绩效意识，提高财政资金使用效益，结合我镇实际，我单位组织开展了绩效评价工作。本次评价遵循了“科学规范、公正公开、分类管理、绩效相关”的原则，运用科学、合理的绩效评价方法，对本单位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度预算绩效情况进行客观、公正的评价。202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年我镇项目支出申请预算金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1989.6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元，实际支出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1989.6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万元。</w:t>
      </w:r>
    </w:p>
    <w:p w14:paraId="17E5FF2F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27F7BFC4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，我单位积极履职，强化管理，较好的完成了年度工作目标。通过加强预算收支管理，不断建立健全内部管理制度，梳理内部管理流程，部门整体支出管理水平得到提升。根据部门整体支出绩效评价指标体系，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年我单位对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个项目进行了自评，涉及金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额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1989.6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万元，覆盖率100%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个项目全部为优秀。通过自评发现以下问题：一是年初预算只是对基本运转部分做了保障预算，对于一些突发性、临时性和重点工作的预算缺少预见性。二是财政人员业务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能力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参差不齐，对某些专业性较强的资金进行绩效评价明显力不从心。</w:t>
      </w:r>
    </w:p>
    <w:p w14:paraId="2297196E"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5D3D0BD5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年我镇所有财政性资金、专项资金，实施后均已实现了预定的绩效目标，依据充分，目标明确，同时预定目标设置合理，符合相关规定和要求；严格按照相关规章制度执行，不存在违法违规等现象。</w:t>
      </w:r>
    </w:p>
    <w:p w14:paraId="32E22E2A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1．项目决策：通过分析评价，项目设计合理，达到了预定目标。</w:t>
      </w:r>
    </w:p>
    <w:p w14:paraId="32C4ACF9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2．项目管理：所有项目在财政部门的配合下，执行到位，资金管理比较规范。实行了专款专用，未出现挪用、滥用现象。</w:t>
      </w:r>
    </w:p>
    <w:p w14:paraId="0CD62F77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3．项目绩效：通过实施该项目实现了项目实施总体目标。</w:t>
      </w: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660A0464">
      <w:pPr>
        <w:numPr>
          <w:ilvl w:val="0"/>
          <w:numId w:val="0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在今后的工作中,我镇将严格按照《预算法》的要求，加强预算编制的科学性、合理性,让预算编制更贴合实际，使项目预算与工作结合更加紧密，及时、准确支付项目资金。加强预算绩效管理，增强预算约束力，做好预算项目支出绩效目标及各项绩效指标的细化、量化工作,用好用活各类财政资金，提高财政资金的使用效益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 w14:paraId="660F0152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B43096C"/>
    <w:rsid w:val="1D466756"/>
    <w:rsid w:val="3B20126F"/>
    <w:rsid w:val="5AEE1CF0"/>
    <w:rsid w:val="5B887C59"/>
    <w:rsid w:val="6B892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426</Characters>
  <Lines>0</Lines>
  <Paragraphs>35</Paragraphs>
  <TotalTime>33</TotalTime>
  <ScaleCrop>false</ScaleCrop>
  <LinksUpToDate>false</LinksUpToDate>
  <CharactersWithSpaces>568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2025-02-24T01:54:17Z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1EA17AB6DA47409684CEC9D171574C12_12</vt:lpwstr>
  </property>
</Properties>
</file>