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54A2A">
      <w:pPr>
        <w:spacing w:line="580" w:lineRule="exact"/>
        <w:ind w:left="0"/>
        <w:rPr>
          <w:rFonts w:eastAsia="方正仿宋简体"/>
          <w:sz w:val="30"/>
          <w:szCs w:val="30"/>
        </w:rPr>
      </w:pPr>
      <w:r>
        <w:rPr>
          <w:rFonts w:eastAsia="方正仿宋简体"/>
          <w:sz w:val="30"/>
          <w:szCs w:val="30"/>
        </w:rPr>
        <w:t>附件4</w:t>
      </w:r>
    </w:p>
    <w:p w14:paraId="7DE73FD3">
      <w:pPr>
        <w:spacing w:line="580" w:lineRule="exact"/>
        <w:ind w:left="0"/>
        <w:rPr>
          <w:rFonts w:eastAsia="方正仿宋简体"/>
          <w:sz w:val="30"/>
          <w:szCs w:val="30"/>
        </w:rPr>
      </w:pPr>
    </w:p>
    <w:p w14:paraId="428F6693">
      <w:pPr>
        <w:spacing w:line="580" w:lineRule="exact"/>
        <w:ind w:left="0"/>
        <w:jc w:val="center"/>
        <w:rPr>
          <w:rFonts w:hint="eastAsia" w:ascii="方正小标宋简体"/>
          <w:sz w:val="40"/>
          <w:szCs w:val="40"/>
        </w:rPr>
      </w:pPr>
      <w:r>
        <w:rPr>
          <w:rFonts w:hint="eastAsia" w:ascii="方正小标宋简体"/>
          <w:sz w:val="40"/>
          <w:szCs w:val="40"/>
        </w:rPr>
        <w:t>财政支出重点评价报告（范本）</w:t>
      </w:r>
    </w:p>
    <w:p w14:paraId="5695C67C">
      <w:pPr>
        <w:spacing w:line="580" w:lineRule="exact"/>
        <w:ind w:left="0"/>
        <w:jc w:val="center"/>
        <w:rPr>
          <w:rFonts w:hint="eastAsia" w:ascii="方正楷体简体" w:eastAsia="方正楷体简体"/>
          <w:sz w:val="30"/>
          <w:szCs w:val="30"/>
        </w:rPr>
      </w:pPr>
      <w:r>
        <w:rPr>
          <w:rFonts w:hint="eastAsia" w:ascii="方正楷体简体" w:eastAsia="方正楷体简体"/>
          <w:sz w:val="30"/>
          <w:szCs w:val="30"/>
        </w:rPr>
        <w:t xml:space="preserve">（  </w:t>
      </w:r>
      <w:r>
        <w:rPr>
          <w:rFonts w:hint="eastAsia" w:ascii="方正楷体简体" w:eastAsia="方正楷体简体"/>
          <w:sz w:val="30"/>
          <w:szCs w:val="30"/>
          <w:lang w:val="en-US" w:eastAsia="zh-CN"/>
        </w:rPr>
        <w:t>2024</w:t>
      </w:r>
      <w:r>
        <w:rPr>
          <w:rFonts w:hint="eastAsia" w:ascii="方正楷体简体" w:eastAsia="方正楷体简体"/>
          <w:sz w:val="30"/>
          <w:szCs w:val="30"/>
        </w:rPr>
        <w:t>年度）</w:t>
      </w:r>
    </w:p>
    <w:p w14:paraId="19829C31">
      <w:pPr>
        <w:spacing w:line="580" w:lineRule="exact"/>
        <w:ind w:left="0"/>
        <w:rPr>
          <w:rFonts w:eastAsia="方正仿宋简体"/>
          <w:sz w:val="30"/>
          <w:szCs w:val="30"/>
        </w:rPr>
      </w:pPr>
    </w:p>
    <w:p w14:paraId="646A78FA">
      <w:pPr>
        <w:spacing w:line="580" w:lineRule="exact"/>
        <w:ind w:left="0"/>
        <w:rPr>
          <w:rFonts w:eastAsia="方正仿宋简体"/>
          <w:sz w:val="30"/>
          <w:szCs w:val="30"/>
        </w:rPr>
      </w:pPr>
      <w:r>
        <w:rPr>
          <w:rFonts w:eastAsia="方正仿宋简体"/>
          <w:sz w:val="30"/>
          <w:szCs w:val="30"/>
        </w:rPr>
        <w:t> </w:t>
      </w:r>
    </w:p>
    <w:p w14:paraId="6BB9A3BC">
      <w:pPr>
        <w:spacing w:line="580" w:lineRule="exact"/>
        <w:ind w:left="0"/>
        <w:rPr>
          <w:rFonts w:eastAsia="方正仿宋简体"/>
          <w:sz w:val="30"/>
          <w:szCs w:val="30"/>
        </w:rPr>
      </w:pPr>
    </w:p>
    <w:p w14:paraId="68535A30">
      <w:pPr>
        <w:tabs>
          <w:tab w:val="left" w:pos="6206"/>
          <w:tab w:val="left" w:pos="6419"/>
        </w:tabs>
        <w:spacing w:line="580" w:lineRule="exact"/>
        <w:ind w:left="0" w:firstLine="610" w:firstLineChars="200"/>
        <w:jc w:val="left"/>
        <w:rPr>
          <w:rFonts w:eastAsia="方正仿宋简体"/>
          <w:sz w:val="30"/>
          <w:szCs w:val="30"/>
          <w:u w:val="single"/>
        </w:rPr>
      </w:pPr>
      <w:r>
        <w:rPr>
          <w:rFonts w:eastAsia="方正仿宋简体"/>
          <w:sz w:val="30"/>
          <w:szCs w:val="30"/>
        </w:rPr>
        <w:t>项目（专项资金）名称</w:t>
      </w:r>
      <w:r>
        <w:rPr>
          <w:rFonts w:eastAsia="方正仿宋简体"/>
          <w:sz w:val="30"/>
          <w:szCs w:val="30"/>
          <w:u w:val="single"/>
        </w:rPr>
        <w:t xml:space="preserve"> </w:t>
      </w:r>
      <w:r>
        <w:rPr>
          <w:rFonts w:hint="eastAsia" w:eastAsia="方正仿宋简体"/>
          <w:sz w:val="30"/>
          <w:szCs w:val="30"/>
          <w:u w:val="single"/>
        </w:rPr>
        <w:t>丰南经济开发区高新产业园区基础设施工程</w:t>
      </w:r>
      <w:r>
        <w:rPr>
          <w:rFonts w:eastAsia="方正仿宋简体"/>
          <w:sz w:val="30"/>
          <w:szCs w:val="30"/>
          <w:u w:val="single"/>
        </w:rPr>
        <w:t xml:space="preserve">       </w:t>
      </w:r>
    </w:p>
    <w:p w14:paraId="068AB011">
      <w:pPr>
        <w:spacing w:line="580" w:lineRule="exact"/>
        <w:ind w:left="0" w:firstLine="610" w:firstLineChars="200"/>
        <w:jc w:val="left"/>
        <w:rPr>
          <w:rFonts w:eastAsia="方正仿宋简体"/>
          <w:sz w:val="30"/>
          <w:szCs w:val="30"/>
          <w:u w:val="single"/>
        </w:rPr>
      </w:pPr>
    </w:p>
    <w:p w14:paraId="77C44518">
      <w:pPr>
        <w:tabs>
          <w:tab w:val="left" w:pos="6634"/>
          <w:tab w:val="left" w:pos="6915"/>
        </w:tabs>
        <w:spacing w:line="580" w:lineRule="exact"/>
        <w:ind w:left="0" w:firstLine="610" w:firstLineChars="200"/>
        <w:jc w:val="left"/>
        <w:rPr>
          <w:rFonts w:eastAsia="方正仿宋简体"/>
          <w:sz w:val="30"/>
          <w:szCs w:val="30"/>
        </w:rPr>
      </w:pPr>
      <w:r>
        <w:rPr>
          <w:rFonts w:eastAsia="方正仿宋简体"/>
          <w:sz w:val="30"/>
          <w:szCs w:val="30"/>
        </w:rPr>
        <w:t>项 目 实 施 单 位</w:t>
      </w:r>
      <w:r>
        <w:rPr>
          <w:rFonts w:eastAsia="方正仿宋简体"/>
          <w:sz w:val="30"/>
          <w:szCs w:val="30"/>
          <w:u w:val="single"/>
        </w:rPr>
        <w:t xml:space="preserve">    </w:t>
      </w:r>
      <w:r>
        <w:rPr>
          <w:rFonts w:hint="eastAsia" w:eastAsia="方正仿宋简体"/>
          <w:sz w:val="30"/>
          <w:szCs w:val="30"/>
          <w:u w:val="single"/>
          <w:lang w:eastAsia="zh-CN"/>
        </w:rPr>
        <w:t>河北丰南经济开发区管理委员会</w:t>
      </w:r>
      <w:r>
        <w:rPr>
          <w:rFonts w:eastAsia="方正仿宋简体"/>
          <w:sz w:val="30"/>
          <w:szCs w:val="30"/>
          <w:u w:val="single"/>
        </w:rPr>
        <w:t xml:space="preserve">       　　　    </w:t>
      </w:r>
      <w:r>
        <w:rPr>
          <w:rFonts w:eastAsia="方正仿宋简体"/>
          <w:sz w:val="30"/>
          <w:szCs w:val="30"/>
        </w:rPr>
        <w:t>（公章）</w:t>
      </w:r>
    </w:p>
    <w:p w14:paraId="2BB0CA47">
      <w:pPr>
        <w:spacing w:line="580" w:lineRule="exact"/>
        <w:ind w:left="0" w:firstLine="610" w:firstLineChars="200"/>
        <w:jc w:val="left"/>
        <w:rPr>
          <w:rFonts w:eastAsia="方正仿宋简体"/>
          <w:sz w:val="30"/>
          <w:szCs w:val="30"/>
          <w:u w:val="single"/>
        </w:rPr>
      </w:pPr>
    </w:p>
    <w:p w14:paraId="4BA5D29F">
      <w:pPr>
        <w:spacing w:line="580" w:lineRule="exact"/>
        <w:ind w:left="0" w:firstLine="610" w:firstLineChars="200"/>
        <w:jc w:val="left"/>
        <w:rPr>
          <w:rFonts w:eastAsia="方正仿宋简体"/>
          <w:sz w:val="30"/>
          <w:szCs w:val="30"/>
        </w:rPr>
      </w:pPr>
      <w:r>
        <w:rPr>
          <w:rFonts w:eastAsia="方正仿宋简体"/>
          <w:sz w:val="30"/>
          <w:szCs w:val="30"/>
        </w:rPr>
        <w:t>项 目 主 管 部 门</w:t>
      </w:r>
      <w:r>
        <w:rPr>
          <w:rFonts w:eastAsia="方正仿宋简体"/>
          <w:sz w:val="30"/>
          <w:szCs w:val="30"/>
          <w:u w:val="single"/>
        </w:rPr>
        <w:t xml:space="preserve">             　　　   </w:t>
      </w:r>
      <w:r>
        <w:rPr>
          <w:rFonts w:eastAsia="方正仿宋简体"/>
          <w:sz w:val="30"/>
          <w:szCs w:val="30"/>
        </w:rPr>
        <w:t>（公章）</w:t>
      </w:r>
    </w:p>
    <w:p w14:paraId="122D14CC">
      <w:pPr>
        <w:spacing w:line="580" w:lineRule="exact"/>
        <w:ind w:left="0" w:firstLine="610" w:firstLineChars="200"/>
        <w:jc w:val="left"/>
        <w:rPr>
          <w:rFonts w:eastAsia="方正仿宋简体"/>
          <w:sz w:val="30"/>
          <w:szCs w:val="30"/>
        </w:rPr>
      </w:pPr>
    </w:p>
    <w:p w14:paraId="0F95FE68">
      <w:pPr>
        <w:tabs>
          <w:tab w:val="left" w:pos="6526"/>
        </w:tabs>
        <w:spacing w:line="580" w:lineRule="exact"/>
        <w:ind w:left="0" w:firstLine="610" w:firstLineChars="200"/>
        <w:jc w:val="left"/>
        <w:rPr>
          <w:rFonts w:eastAsia="方正仿宋简体"/>
          <w:sz w:val="30"/>
          <w:szCs w:val="30"/>
        </w:rPr>
      </w:pPr>
      <w:r>
        <w:rPr>
          <w:rFonts w:eastAsia="方正仿宋简体"/>
          <w:sz w:val="30"/>
          <w:szCs w:val="30"/>
        </w:rPr>
        <w:t>部门（单位）负责人签字：</w:t>
      </w:r>
      <w:r>
        <w:rPr>
          <w:rFonts w:eastAsia="方正仿宋简体"/>
          <w:sz w:val="30"/>
          <w:szCs w:val="30"/>
          <w:u w:val="single"/>
        </w:rPr>
        <w:t xml:space="preserve">               </w:t>
      </w:r>
    </w:p>
    <w:p w14:paraId="315807AD">
      <w:pPr>
        <w:spacing w:line="580" w:lineRule="exact"/>
        <w:ind w:left="0" w:firstLine="610" w:firstLineChars="200"/>
        <w:rPr>
          <w:rFonts w:eastAsia="方正仿宋简体"/>
          <w:sz w:val="30"/>
          <w:szCs w:val="30"/>
        </w:rPr>
      </w:pPr>
    </w:p>
    <w:p w14:paraId="0F82C1E3">
      <w:pPr>
        <w:spacing w:line="580" w:lineRule="exact"/>
        <w:ind w:left="0" w:firstLine="610" w:firstLineChars="200"/>
        <w:rPr>
          <w:rFonts w:eastAsia="方正仿宋简体"/>
          <w:sz w:val="30"/>
          <w:szCs w:val="30"/>
        </w:rPr>
      </w:pPr>
    </w:p>
    <w:p w14:paraId="6FCF7C59">
      <w:pPr>
        <w:spacing w:line="580" w:lineRule="exact"/>
        <w:ind w:left="0" w:firstLine="610" w:firstLineChars="200"/>
        <w:rPr>
          <w:rFonts w:eastAsia="方正仿宋简体"/>
          <w:sz w:val="30"/>
          <w:szCs w:val="30"/>
        </w:rPr>
      </w:pPr>
    </w:p>
    <w:p w14:paraId="0E9C7CCF">
      <w:pPr>
        <w:spacing w:line="580" w:lineRule="exact"/>
        <w:ind w:left="0" w:firstLine="610" w:firstLineChars="200"/>
        <w:rPr>
          <w:rFonts w:eastAsia="方正仿宋简体"/>
          <w:sz w:val="30"/>
          <w:szCs w:val="30"/>
        </w:rPr>
      </w:pPr>
    </w:p>
    <w:p w14:paraId="46A3AE3E">
      <w:pPr>
        <w:spacing w:line="580" w:lineRule="exact"/>
        <w:ind w:left="0" w:firstLine="610" w:firstLineChars="200"/>
        <w:rPr>
          <w:rFonts w:eastAsia="方正仿宋简体"/>
          <w:sz w:val="30"/>
          <w:szCs w:val="30"/>
        </w:rPr>
      </w:pPr>
    </w:p>
    <w:p w14:paraId="5EF5AC58">
      <w:pPr>
        <w:spacing w:line="580" w:lineRule="exact"/>
        <w:ind w:left="0" w:firstLine="610" w:firstLineChars="200"/>
        <w:rPr>
          <w:rFonts w:eastAsia="方正仿宋简体"/>
          <w:sz w:val="30"/>
          <w:szCs w:val="30"/>
        </w:rPr>
      </w:pPr>
    </w:p>
    <w:p w14:paraId="34EC3232">
      <w:pPr>
        <w:spacing w:line="580" w:lineRule="exact"/>
        <w:ind w:left="0" w:firstLine="610" w:firstLineChars="200"/>
        <w:jc w:val="center"/>
        <w:rPr>
          <w:rFonts w:eastAsia="方正仿宋简体"/>
          <w:sz w:val="30"/>
          <w:szCs w:val="30"/>
        </w:rPr>
      </w:pPr>
      <w:r>
        <w:rPr>
          <w:rFonts w:eastAsia="方正仿宋简体"/>
          <w:sz w:val="30"/>
          <w:szCs w:val="30"/>
        </w:rPr>
        <w:t>　　　　　　　　　　　　　　　　</w:t>
      </w:r>
      <w:r>
        <w:rPr>
          <w:rFonts w:hint="eastAsia" w:eastAsia="方正仿宋简体"/>
          <w:sz w:val="30"/>
          <w:szCs w:val="30"/>
          <w:lang w:val="en-US" w:eastAsia="zh-CN"/>
        </w:rPr>
        <w:t>2025年2</w:t>
      </w:r>
      <w:r>
        <w:rPr>
          <w:rFonts w:eastAsia="方正仿宋简体"/>
          <w:sz w:val="30"/>
          <w:szCs w:val="30"/>
        </w:rPr>
        <w:t>月</w:t>
      </w:r>
      <w:r>
        <w:rPr>
          <w:rFonts w:hint="eastAsia" w:eastAsia="方正仿宋简体"/>
          <w:sz w:val="30"/>
          <w:szCs w:val="30"/>
          <w:lang w:val="en-US" w:eastAsia="zh-CN"/>
        </w:rPr>
        <w:t>12</w:t>
      </w:r>
      <w:r>
        <w:rPr>
          <w:rFonts w:eastAsia="方正仿宋简体"/>
          <w:sz w:val="30"/>
          <w:szCs w:val="30"/>
        </w:rPr>
        <w:t>日　</w:t>
      </w:r>
    </w:p>
    <w:p w14:paraId="3C5CAEBB">
      <w:pPr>
        <w:spacing w:line="580" w:lineRule="exact"/>
        <w:ind w:left="0"/>
        <w:rPr>
          <w:rFonts w:eastAsia="方正仿宋简体"/>
          <w:sz w:val="30"/>
          <w:szCs w:val="30"/>
        </w:rPr>
      </w:pPr>
    </w:p>
    <w:p w14:paraId="116F54AF">
      <w:pPr>
        <w:spacing w:line="580" w:lineRule="exact"/>
        <w:ind w:left="0"/>
        <w:rPr>
          <w:rFonts w:eastAsia="方正仿宋简体"/>
          <w:sz w:val="30"/>
          <w:szCs w:val="30"/>
        </w:rPr>
      </w:pPr>
    </w:p>
    <w:p w14:paraId="69D601EC">
      <w:pPr>
        <w:spacing w:line="560" w:lineRule="exact"/>
        <w:ind w:firstLine="610" w:firstLineChars="200"/>
        <w:rPr>
          <w:rFonts w:hint="eastAsia" w:ascii="方正黑体简体" w:eastAsia="方正黑体简体"/>
          <w:sz w:val="30"/>
          <w:szCs w:val="30"/>
        </w:rPr>
      </w:pPr>
      <w:r>
        <w:rPr>
          <w:rFonts w:hint="eastAsia" w:ascii="方正黑体简体" w:eastAsia="方正黑体简体"/>
          <w:sz w:val="30"/>
          <w:szCs w:val="30"/>
        </w:rPr>
        <w:t>一、评价工作组织开展情况</w:t>
      </w:r>
    </w:p>
    <w:p w14:paraId="2506974A">
      <w:pPr>
        <w:spacing w:line="560" w:lineRule="exac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采取成立本部门绩效自评工作组的形式，本着客观、公正、公开的原则开展自评工作，所有项目的绩效自评均设计了合理、明晰、可考核的、关键性产出指标和效果指标。自评结果真实可靠。</w:t>
      </w:r>
    </w:p>
    <w:p w14:paraId="67B6E130">
      <w:pPr>
        <w:spacing w:line="560" w:lineRule="exact"/>
        <w:ind w:firstLine="610" w:firstLineChars="200"/>
        <w:rPr>
          <w:rFonts w:hint="eastAsia" w:ascii="方正黑体简体" w:eastAsia="方正黑体简体"/>
          <w:sz w:val="30"/>
          <w:szCs w:val="30"/>
        </w:rPr>
      </w:pPr>
      <w:r>
        <w:rPr>
          <w:rFonts w:hint="eastAsia" w:ascii="方正黑体简体" w:eastAsia="方正黑体简体"/>
          <w:sz w:val="30"/>
          <w:szCs w:val="30"/>
        </w:rPr>
        <w:t>二、项目基本概况</w:t>
      </w:r>
    </w:p>
    <w:p w14:paraId="1A4B0E40">
      <w:pPr>
        <w:spacing w:line="360" w:lineRule="auto"/>
        <w:ind w:firstLine="610" w:firstLineChars="200"/>
        <w:rPr>
          <w:rFonts w:hint="eastAsia" w:ascii="宋体" w:hAnsi="宋体" w:eastAsia="方正仿宋简体" w:cs="Arial"/>
          <w:sz w:val="30"/>
          <w:szCs w:val="30"/>
          <w:lang w:val="en-US" w:eastAsia="zh-CN"/>
        </w:rPr>
      </w:pPr>
      <w:r>
        <w:rPr>
          <w:rFonts w:hint="eastAsia" w:eastAsia="方正仿宋简体"/>
          <w:sz w:val="30"/>
          <w:szCs w:val="30"/>
        </w:rPr>
        <w:t>1</w:t>
      </w:r>
      <w:r>
        <w:rPr>
          <w:rFonts w:eastAsia="方正仿宋简体"/>
          <w:sz w:val="30"/>
          <w:szCs w:val="30"/>
        </w:rPr>
        <w:t>．</w:t>
      </w:r>
      <w:r>
        <w:rPr>
          <w:rFonts w:hint="eastAsia" w:eastAsia="方正仿宋简体"/>
          <w:sz w:val="30"/>
          <w:szCs w:val="30"/>
        </w:rPr>
        <w:t>项目背景。</w:t>
      </w:r>
      <w:r>
        <w:rPr>
          <w:rFonts w:hint="eastAsia" w:eastAsia="方正仿宋简体" w:cs="Arial"/>
          <w:sz w:val="30"/>
          <w:szCs w:val="30"/>
          <w:lang w:val="en-US" w:eastAsia="zh-CN"/>
        </w:rPr>
        <w:t>为促进河北丰南经济开发区的经济发展，实现基础配套设施与与经济发展的相互促进；改善河北丰南经济开发区的企业配套设施质量，改善园区基础配套设施，优化投资环境。丰南经济开发区实施丰南经济开发区高新产业园区基础设施工程</w:t>
      </w:r>
      <w:r>
        <w:rPr>
          <w:rFonts w:hint="eastAsia" w:eastAsia="方正仿宋简体" w:cs="Arial"/>
          <w:sz w:val="30"/>
          <w:szCs w:val="30"/>
        </w:rPr>
        <w:t>，</w:t>
      </w:r>
      <w:r>
        <w:rPr>
          <w:rFonts w:hint="eastAsia" w:eastAsia="方正仿宋简体" w:cs="Arial"/>
          <w:sz w:val="30"/>
          <w:szCs w:val="30"/>
          <w:lang w:eastAsia="zh-CN"/>
        </w:rPr>
        <w:t>主要建设内容包括</w:t>
      </w:r>
      <w:r>
        <w:rPr>
          <w:rFonts w:hint="eastAsia" w:ascii="宋体" w:hAnsi="宋体" w:eastAsia="方正仿宋简体" w:cs="Arial"/>
          <w:sz w:val="30"/>
          <w:szCs w:val="30"/>
          <w:lang w:val="en-US" w:eastAsia="zh-CN"/>
        </w:rPr>
        <w:t>对高新技术产业园迎宾路4305.05米的主路、兴旺街西段（迎宾路-西南环线）、 朝阳大街、惠明街、福通路、御稻街、华通街雨污水管网及所在道路、便道进行 疏通、修复、改造，长度 42.25 公里；改造广生东路泵站、福丰桥泵站，更换配电箱及提升泵；对园区主要道路路灯进行改造 429 基、安装交通信号灯及 267 米长迎宾路南端土路提升改造。</w:t>
      </w:r>
    </w:p>
    <w:p w14:paraId="2782E4EE">
      <w:pPr>
        <w:spacing w:line="560" w:lineRule="exact"/>
        <w:ind w:firstLine="610" w:firstLineChars="200"/>
        <w:rPr>
          <w:rFonts w:hint="eastAsia" w:eastAsia="方正仿宋简体"/>
          <w:sz w:val="30"/>
          <w:szCs w:val="30"/>
          <w:lang w:eastAsia="zh-CN"/>
        </w:rPr>
      </w:pPr>
      <w:r>
        <w:rPr>
          <w:rFonts w:hint="eastAsia" w:eastAsia="方正仿宋简体"/>
          <w:sz w:val="30"/>
          <w:szCs w:val="30"/>
        </w:rPr>
        <w:t>2</w:t>
      </w:r>
      <w:r>
        <w:rPr>
          <w:rFonts w:eastAsia="方正仿宋简体"/>
          <w:sz w:val="30"/>
          <w:szCs w:val="30"/>
        </w:rPr>
        <w:t>．</w:t>
      </w:r>
      <w:r>
        <w:rPr>
          <w:rFonts w:hint="eastAsia" w:eastAsia="方正仿宋简体"/>
          <w:sz w:val="30"/>
          <w:szCs w:val="30"/>
        </w:rPr>
        <w:t>项目绩效目标。</w:t>
      </w:r>
      <w:r>
        <w:rPr>
          <w:rFonts w:hint="eastAsia" w:eastAsia="方正仿宋简体"/>
          <w:sz w:val="30"/>
          <w:szCs w:val="30"/>
          <w:lang w:eastAsia="zh-CN"/>
        </w:rPr>
        <w:t>完成</w:t>
      </w:r>
      <w:r>
        <w:rPr>
          <w:rFonts w:hint="eastAsia" w:eastAsia="方正仿宋简体" w:cs="Arial"/>
          <w:sz w:val="30"/>
          <w:szCs w:val="30"/>
          <w:lang w:val="en-US" w:eastAsia="zh-CN"/>
        </w:rPr>
        <w:t>丰南经济开发区高新产业园区基础设施工程</w:t>
      </w:r>
      <w:r>
        <w:rPr>
          <w:rFonts w:hint="eastAsia" w:eastAsia="方正仿宋简体"/>
          <w:sz w:val="30"/>
          <w:szCs w:val="30"/>
          <w:u w:val="none"/>
          <w:lang w:eastAsia="zh-CN"/>
        </w:rPr>
        <w:t>建设</w:t>
      </w:r>
      <w:r>
        <w:rPr>
          <w:rFonts w:hint="eastAsia" w:eastAsia="方正仿宋简体"/>
          <w:sz w:val="30"/>
          <w:szCs w:val="30"/>
          <w:lang w:eastAsia="zh-CN"/>
        </w:rPr>
        <w:t>，</w:t>
      </w:r>
      <w:r>
        <w:rPr>
          <w:rFonts w:hint="eastAsia" w:eastAsia="方正仿宋简体" w:cs="Arial"/>
          <w:sz w:val="30"/>
          <w:szCs w:val="30"/>
          <w:lang w:val="en-US" w:eastAsia="zh-CN"/>
        </w:rPr>
        <w:t>改善园区基础配套设施，优化投资环境。</w:t>
      </w:r>
    </w:p>
    <w:p w14:paraId="1CB98E0B">
      <w:pPr>
        <w:spacing w:line="560" w:lineRule="exact"/>
        <w:ind w:firstLine="610" w:firstLineChars="200"/>
        <w:rPr>
          <w:rFonts w:hint="eastAsia" w:ascii="方正黑体简体" w:eastAsia="方正黑体简体"/>
          <w:sz w:val="30"/>
          <w:szCs w:val="30"/>
        </w:rPr>
      </w:pPr>
      <w:r>
        <w:rPr>
          <w:rFonts w:hint="eastAsia" w:ascii="方正黑体简体" w:eastAsia="方正黑体简体"/>
          <w:sz w:val="30"/>
          <w:szCs w:val="30"/>
        </w:rPr>
        <w:t>三、绩效评价情况</w:t>
      </w:r>
    </w:p>
    <w:p w14:paraId="31BC3914">
      <w:pPr>
        <w:spacing w:line="500" w:lineRule="atLeast"/>
        <w:ind w:firstLine="610" w:firstLineChars="200"/>
        <w:rPr>
          <w:rFonts w:hint="eastAsia" w:ascii="仿宋" w:hAnsi="仿宋" w:eastAsia="仿宋" w:cs="宋体"/>
          <w:color w:val="auto"/>
          <w:kern w:val="0"/>
          <w:sz w:val="32"/>
          <w:szCs w:val="32"/>
          <w:highlight w:val="none"/>
          <w:lang w:val="en-US" w:eastAsia="zh-CN"/>
        </w:rPr>
      </w:pPr>
      <w:r>
        <w:rPr>
          <w:rFonts w:hint="eastAsia" w:eastAsia="方正仿宋简体"/>
          <w:sz w:val="30"/>
          <w:szCs w:val="30"/>
        </w:rPr>
        <w:t>1</w:t>
      </w:r>
      <w:r>
        <w:rPr>
          <w:rFonts w:eastAsia="方正仿宋简体"/>
          <w:sz w:val="30"/>
          <w:szCs w:val="30"/>
        </w:rPr>
        <w:t>．</w:t>
      </w:r>
      <w:r>
        <w:rPr>
          <w:rFonts w:hint="eastAsia" w:eastAsia="方正仿宋简体"/>
          <w:sz w:val="30"/>
          <w:szCs w:val="30"/>
        </w:rPr>
        <w:t>项目执行情况。</w:t>
      </w:r>
      <w:r>
        <w:rPr>
          <w:rFonts w:hint="eastAsia" w:eastAsia="方正仿宋简体" w:cs="Arial"/>
          <w:sz w:val="30"/>
          <w:szCs w:val="30"/>
          <w:lang w:val="en-US" w:eastAsia="zh-CN"/>
        </w:rPr>
        <w:t>按照施工合同约定工期推进项目建设，建设过程中严把质量关和工程进度，确保项目如期完工</w:t>
      </w:r>
      <w:r>
        <w:rPr>
          <w:rFonts w:hint="eastAsia" w:eastAsia="方正仿宋简体" w:cs="Arial"/>
          <w:sz w:val="30"/>
          <w:szCs w:val="30"/>
        </w:rPr>
        <w:t>。</w:t>
      </w:r>
      <w:r>
        <w:rPr>
          <w:rFonts w:hint="eastAsia" w:eastAsia="方正仿宋简体" w:cs="Arial"/>
          <w:sz w:val="30"/>
          <w:szCs w:val="30"/>
          <w:lang w:val="en-US" w:eastAsia="zh-CN"/>
        </w:rPr>
        <w:t>2024年已拨付款项1070万元。</w:t>
      </w:r>
    </w:p>
    <w:p w14:paraId="44855626">
      <w:pPr>
        <w:autoSpaceDE w:val="0"/>
        <w:autoSpaceDN w:val="0"/>
        <w:adjustRightInd w:val="0"/>
        <w:snapToGrid w:val="0"/>
        <w:spacing w:line="570" w:lineRule="exact"/>
        <w:ind w:firstLine="610" w:firstLineChars="200"/>
        <w:textAlignment w:val="center"/>
        <w:rPr>
          <w:rFonts w:hint="eastAsia" w:eastAsia="方正仿宋简体" w:cs="Arial"/>
          <w:sz w:val="30"/>
          <w:szCs w:val="30"/>
          <w:lang w:val="en-US" w:eastAsia="zh-CN"/>
        </w:rPr>
      </w:pPr>
      <w:r>
        <w:rPr>
          <w:rFonts w:hint="eastAsia" w:eastAsia="方正仿宋简体" w:cs="Arial"/>
          <w:sz w:val="30"/>
          <w:szCs w:val="30"/>
          <w:lang w:val="en-US" w:eastAsia="zh-CN"/>
        </w:rPr>
        <w:t>2．项目管理绩效情况分析。</w:t>
      </w:r>
    </w:p>
    <w:p w14:paraId="1AB13467">
      <w:pPr>
        <w:autoSpaceDE w:val="0"/>
        <w:autoSpaceDN w:val="0"/>
        <w:adjustRightInd w:val="0"/>
        <w:snapToGrid w:val="0"/>
        <w:spacing w:line="570" w:lineRule="exact"/>
        <w:ind w:firstLine="610" w:firstLineChars="200"/>
        <w:textAlignment w:val="center"/>
        <w:rPr>
          <w:rFonts w:hint="eastAsia" w:eastAsia="方正仿宋简体" w:cs="Arial"/>
          <w:sz w:val="30"/>
          <w:szCs w:val="30"/>
          <w:lang w:val="en-US" w:eastAsia="zh-CN"/>
        </w:rPr>
      </w:pPr>
      <w:r>
        <w:rPr>
          <w:rFonts w:hint="eastAsia" w:eastAsia="方正仿宋简体" w:cs="Arial"/>
          <w:sz w:val="30"/>
          <w:szCs w:val="30"/>
          <w:lang w:val="en-US" w:eastAsia="zh-CN"/>
        </w:rPr>
        <w:t>　2．项目管理绩效情况分析。</w:t>
      </w:r>
    </w:p>
    <w:p w14:paraId="6AA76BC4">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1、产出指标（50分）。</w:t>
      </w:r>
    </w:p>
    <w:p w14:paraId="55BA3C8D">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A、数量指标（20分）。丰南经济开发区高新产业园区基础设施工程建设内容2024年已全部完成，该项得20分。</w:t>
      </w:r>
    </w:p>
    <w:p w14:paraId="5B494383">
      <w:pPr>
        <w:spacing w:line="500" w:lineRule="atLeast"/>
        <w:ind w:firstLine="610" w:firstLineChars="200"/>
        <w:rPr>
          <w:rFonts w:hint="default" w:eastAsia="方正仿宋简体" w:cs="Arial"/>
          <w:sz w:val="30"/>
          <w:szCs w:val="30"/>
          <w:lang w:val="en-US" w:eastAsia="zh-CN"/>
        </w:rPr>
      </w:pPr>
      <w:r>
        <w:rPr>
          <w:rFonts w:hint="eastAsia" w:eastAsia="方正仿宋简体" w:cs="Arial"/>
          <w:sz w:val="30"/>
          <w:szCs w:val="30"/>
          <w:lang w:val="en-US" w:eastAsia="zh-CN"/>
        </w:rPr>
        <w:t>B、质量指标（10分）。该项目已完成部分验收合格率100%，该项得10分。</w:t>
      </w:r>
    </w:p>
    <w:p w14:paraId="1D11EA65">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C、时效指标（10分）。该项目未按预定工期完工，该项得8分。</w:t>
      </w:r>
    </w:p>
    <w:p w14:paraId="086BF2EA">
      <w:pPr>
        <w:spacing w:line="500" w:lineRule="atLeast"/>
        <w:ind w:firstLine="610" w:firstLineChars="200"/>
        <w:rPr>
          <w:rFonts w:hint="default" w:eastAsia="方正仿宋简体" w:cs="Arial"/>
          <w:sz w:val="30"/>
          <w:szCs w:val="30"/>
          <w:lang w:val="en-US" w:eastAsia="zh-CN"/>
        </w:rPr>
      </w:pPr>
      <w:r>
        <w:rPr>
          <w:rFonts w:hint="eastAsia" w:eastAsia="方正仿宋简体" w:cs="Arial"/>
          <w:sz w:val="30"/>
          <w:szCs w:val="30"/>
          <w:lang w:val="en-US" w:eastAsia="zh-CN"/>
        </w:rPr>
        <w:t>D、成本指标（10分）。该项目费用</w:t>
      </w:r>
      <w:r>
        <w:rPr>
          <w:rFonts w:hint="default" w:eastAsia="方正仿宋简体" w:cs="Arial"/>
          <w:sz w:val="30"/>
          <w:szCs w:val="30"/>
          <w:lang w:val="en-US" w:eastAsia="zh-CN"/>
        </w:rPr>
        <w:t>主要按照合同规定拨付</w:t>
      </w:r>
      <w:r>
        <w:rPr>
          <w:rFonts w:hint="eastAsia" w:eastAsia="方正仿宋简体" w:cs="Arial"/>
          <w:sz w:val="30"/>
          <w:szCs w:val="30"/>
          <w:lang w:val="en-US" w:eastAsia="zh-CN"/>
        </w:rPr>
        <w:t>，</w:t>
      </w:r>
      <w:r>
        <w:rPr>
          <w:rFonts w:hint="default" w:eastAsia="方正仿宋简体" w:cs="Arial"/>
          <w:sz w:val="30"/>
          <w:szCs w:val="30"/>
          <w:lang w:val="en-US" w:eastAsia="zh-CN"/>
        </w:rPr>
        <w:t>所有资金使用严格按照有关财务制度执行，</w:t>
      </w:r>
      <w:r>
        <w:rPr>
          <w:rFonts w:hint="eastAsia" w:eastAsia="方正仿宋简体" w:cs="Arial"/>
          <w:sz w:val="30"/>
          <w:szCs w:val="30"/>
          <w:lang w:val="en-US" w:eastAsia="zh-CN"/>
        </w:rPr>
        <w:t>建设未超过投资概算，该项得分10分。</w:t>
      </w:r>
    </w:p>
    <w:p w14:paraId="609DD211">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2、效益指标。(30分）</w:t>
      </w:r>
    </w:p>
    <w:p w14:paraId="10C3C825">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A、经济效益（10分）。该项目的实施完善了园区交通、路灯照明、雨污水管道、泵站等基础设施，间接提高了企业经济效益。该项得9分。</w:t>
      </w:r>
    </w:p>
    <w:p w14:paraId="6AE6A557">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B、社会效益（5分）。通过该项目的实施进一步增加了农民工就业机会，产生了良好的社会效益。该项得5分。</w:t>
      </w:r>
    </w:p>
    <w:p w14:paraId="34353E96">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C、生态效益（5分）。该项目的实施完善了园区交通、路灯照明、雨污水管道、泵站等基础设施，使园区交通便利减少了交通事故道路扬尘，保证了排水通畅安全度过汛期。该项得5分。</w:t>
      </w:r>
    </w:p>
    <w:p w14:paraId="18235932">
      <w:pPr>
        <w:spacing w:line="500" w:lineRule="atLeast"/>
        <w:ind w:firstLine="610" w:firstLineChars="200"/>
        <w:rPr>
          <w:rFonts w:hint="default" w:eastAsia="方正仿宋简体" w:cs="Arial"/>
          <w:sz w:val="30"/>
          <w:szCs w:val="30"/>
          <w:lang w:val="en-US" w:eastAsia="zh-CN"/>
        </w:rPr>
      </w:pPr>
      <w:r>
        <w:rPr>
          <w:rFonts w:hint="eastAsia" w:eastAsia="方正仿宋简体" w:cs="Arial"/>
          <w:sz w:val="30"/>
          <w:szCs w:val="30"/>
          <w:lang w:val="en-US" w:eastAsia="zh-CN"/>
        </w:rPr>
        <w:t>D、可持续影响指标（10分）。该项目的实施完善了园区基础设施带动了周边人气促进了开发区及周边经济发展。该项得10分。</w:t>
      </w:r>
    </w:p>
    <w:p w14:paraId="18DFEF0E">
      <w:pPr>
        <w:spacing w:line="500" w:lineRule="atLeast"/>
        <w:ind w:firstLine="610" w:firstLineChars="200"/>
        <w:rPr>
          <w:rFonts w:hint="default" w:eastAsia="方正仿宋简体" w:cs="Arial"/>
          <w:sz w:val="30"/>
          <w:szCs w:val="30"/>
          <w:lang w:val="en-US" w:eastAsia="zh-CN"/>
        </w:rPr>
      </w:pPr>
      <w:r>
        <w:rPr>
          <w:rFonts w:hint="eastAsia" w:eastAsia="方正仿宋简体" w:cs="Arial"/>
          <w:sz w:val="30"/>
          <w:szCs w:val="30"/>
          <w:lang w:val="en-US" w:eastAsia="zh-CN"/>
        </w:rPr>
        <w:t>3、满意度指标（10分）</w:t>
      </w:r>
    </w:p>
    <w:p w14:paraId="43FF7CE9">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服务对象满意度。针对该项目进行了对开发区周边及企业进行满意度调查，通过满意度调查，该项目满意度为100%，该项得分10分。</w:t>
      </w:r>
    </w:p>
    <w:p w14:paraId="2FF50EB2">
      <w:pPr>
        <w:spacing w:line="500" w:lineRule="atLeast"/>
        <w:ind w:firstLine="610" w:firstLineChars="200"/>
        <w:rPr>
          <w:rFonts w:hint="default" w:eastAsia="方正仿宋简体" w:cs="Arial"/>
          <w:sz w:val="30"/>
          <w:szCs w:val="30"/>
          <w:lang w:val="en-US" w:eastAsia="zh-CN"/>
        </w:rPr>
      </w:pPr>
      <w:r>
        <w:rPr>
          <w:rFonts w:hint="eastAsia" w:eastAsia="方正仿宋简体" w:cs="Arial"/>
          <w:sz w:val="30"/>
          <w:szCs w:val="30"/>
          <w:lang w:val="en-US" w:eastAsia="zh-CN"/>
        </w:rPr>
        <w:t>4、预算执行率（10分）。该项目预算执行率为100%，该项得10分。</w:t>
      </w:r>
    </w:p>
    <w:p w14:paraId="30B2A345">
      <w:pPr>
        <w:spacing w:line="500" w:lineRule="atLeas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截至目前，该工程已建成投入使用，该项目的实施完善了园区交通、路灯照明、雨污水管道、泵站等基础设施，使丰南经济开发区在经济、社会等方面产生良好效益。 </w:t>
      </w:r>
    </w:p>
    <w:p w14:paraId="469B617A">
      <w:pPr>
        <w:spacing w:line="520" w:lineRule="exact"/>
        <w:ind w:firstLine="610" w:firstLineChars="200"/>
        <w:rPr>
          <w:rFonts w:hint="eastAsia" w:eastAsia="方正仿宋简体"/>
          <w:sz w:val="30"/>
          <w:szCs w:val="30"/>
        </w:rPr>
      </w:pPr>
      <w:r>
        <w:rPr>
          <w:rFonts w:hint="eastAsia" w:eastAsia="方正仿宋简体"/>
          <w:sz w:val="30"/>
          <w:szCs w:val="30"/>
        </w:rPr>
        <w:t>3</w:t>
      </w:r>
      <w:r>
        <w:rPr>
          <w:rFonts w:eastAsia="方正仿宋简体"/>
          <w:sz w:val="30"/>
          <w:szCs w:val="30"/>
        </w:rPr>
        <w:t>．</w:t>
      </w:r>
      <w:r>
        <w:rPr>
          <w:rFonts w:hint="eastAsia" w:eastAsia="方正仿宋简体"/>
          <w:sz w:val="30"/>
          <w:szCs w:val="30"/>
        </w:rPr>
        <w:t>项目综合评价等级和评价结论</w:t>
      </w:r>
    </w:p>
    <w:p w14:paraId="12E780C6">
      <w:pPr>
        <w:spacing w:line="510" w:lineRule="exac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根据评分细则，该项目得分为98分，综合评价等级为优。该项目管理规范、项目管理到位、政策执行有力、有效发挥了财政资金的使用效率，保障了项目的正常建设。</w:t>
      </w:r>
    </w:p>
    <w:p w14:paraId="3E66DCA1">
      <w:pPr>
        <w:numPr>
          <w:ilvl w:val="0"/>
          <w:numId w:val="1"/>
        </w:numPr>
        <w:spacing w:line="560" w:lineRule="exact"/>
        <w:ind w:firstLine="610" w:firstLineChars="200"/>
        <w:rPr>
          <w:rFonts w:hint="eastAsia" w:ascii="方正黑体简体" w:eastAsia="方正黑体简体"/>
          <w:sz w:val="30"/>
          <w:szCs w:val="30"/>
        </w:rPr>
      </w:pPr>
      <w:r>
        <w:rPr>
          <w:rFonts w:hint="eastAsia" w:ascii="方正黑体简体" w:eastAsia="方正黑体简体"/>
          <w:sz w:val="30"/>
          <w:szCs w:val="30"/>
        </w:rPr>
        <w:t>存在问题及改进建议</w:t>
      </w:r>
    </w:p>
    <w:p w14:paraId="2FE6FF98">
      <w:pPr>
        <w:spacing w:line="510" w:lineRule="exact"/>
        <w:ind w:firstLine="610" w:firstLineChars="200"/>
        <w:rPr>
          <w:rFonts w:hint="eastAsia" w:eastAsia="方正仿宋简体" w:cs="Arial"/>
          <w:sz w:val="30"/>
          <w:szCs w:val="30"/>
          <w:lang w:val="en-US" w:eastAsia="zh-CN"/>
        </w:rPr>
      </w:pPr>
      <w:r>
        <w:rPr>
          <w:rFonts w:hint="eastAsia" w:eastAsia="方正仿宋简体" w:cs="Arial"/>
          <w:sz w:val="30"/>
          <w:szCs w:val="30"/>
          <w:lang w:val="en-US" w:eastAsia="zh-CN"/>
        </w:rPr>
        <w:t>因不利物质条件及增加工程量等原因造成工程未按计划工期完工，及时结合设计、施工、监理等单位提出解决问题方案并经专家论证通过后实施，保证工程质量达标情况下加快施工进度。</w:t>
      </w:r>
    </w:p>
    <w:p w14:paraId="3CC5E9A2">
      <w:pPr>
        <w:numPr>
          <w:ilvl w:val="0"/>
          <w:numId w:val="2"/>
        </w:numPr>
        <w:spacing w:line="560" w:lineRule="exact"/>
        <w:ind w:firstLine="610" w:firstLineChars="200"/>
        <w:rPr>
          <w:rFonts w:hint="eastAsia" w:ascii="方正黑体简体" w:eastAsia="方正黑体简体"/>
          <w:sz w:val="30"/>
          <w:szCs w:val="30"/>
        </w:rPr>
      </w:pPr>
      <w:r>
        <w:rPr>
          <w:rFonts w:hint="eastAsia" w:ascii="方正黑体简体" w:eastAsia="方正黑体简体"/>
          <w:sz w:val="30"/>
          <w:szCs w:val="30"/>
        </w:rPr>
        <w:t>其他需要说明的问题，包括好的经验做法、对加强重点评价管理的建议等。</w:t>
      </w:r>
    </w:p>
    <w:p w14:paraId="17820BD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方正黑体简体" w:cs="微软雅黑"/>
          <w:b w:val="0"/>
          <w:bCs w:val="0"/>
          <w:i w:val="0"/>
          <w:iCs w:val="0"/>
          <w:caps w:val="0"/>
          <w:color w:val="2B2B2B"/>
          <w:spacing w:val="0"/>
          <w:sz w:val="21"/>
          <w:szCs w:val="21"/>
          <w:lang w:val="en-US" w:eastAsia="zh-CN"/>
        </w:rPr>
      </w:pPr>
      <w:r>
        <w:rPr>
          <w:rFonts w:hint="eastAsia" w:ascii="方正黑体简体" w:eastAsia="方正黑体简体"/>
          <w:sz w:val="30"/>
          <w:szCs w:val="30"/>
          <w:lang w:val="en-US" w:eastAsia="zh-CN"/>
        </w:rPr>
        <w:t xml:space="preserve">  无</w:t>
      </w:r>
      <w:bookmarkStart w:id="0" w:name="_GoBack"/>
      <w:bookmarkEnd w:id="0"/>
    </w:p>
    <w:p w14:paraId="0CD4FD43">
      <w:pPr>
        <w:numPr>
          <w:ilvl w:val="0"/>
          <w:numId w:val="0"/>
        </w:numPr>
        <w:spacing w:line="560" w:lineRule="exact"/>
        <w:rPr>
          <w:rFonts w:hint="default" w:ascii="方正黑体简体" w:eastAsia="方正黑体简体"/>
          <w:sz w:val="30"/>
          <w:szCs w:val="30"/>
          <w:lang w:val="en-US" w:eastAsia="zh-CN"/>
        </w:rPr>
      </w:pPr>
    </w:p>
    <w:sectPr>
      <w:pgSz w:w="11907" w:h="16840"/>
      <w:pgMar w:top="1531" w:right="1418" w:bottom="1247" w:left="1531" w:header="851" w:footer="992"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长城仿宋">
    <w:altName w:val="宋体"/>
    <w:panose1 w:val="00000000000000000000"/>
    <w:charset w:val="86"/>
    <w:family w:val="modern"/>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793617"/>
    <w:multiLevelType w:val="singleLevel"/>
    <w:tmpl w:val="0F793617"/>
    <w:lvl w:ilvl="0" w:tentative="0">
      <w:start w:val="4"/>
      <w:numFmt w:val="chineseCounting"/>
      <w:suff w:val="nothing"/>
      <w:lvlText w:val="%1、"/>
      <w:lvlJc w:val="left"/>
      <w:rPr>
        <w:rFonts w:hint="eastAsia"/>
      </w:rPr>
    </w:lvl>
  </w:abstractNum>
  <w:abstractNum w:abstractNumId="1">
    <w:nsid w:val="57FCD1A7"/>
    <w:multiLevelType w:val="singleLevel"/>
    <w:tmpl w:val="57FCD1A7"/>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7"/>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
  <w:docVars>
    <w:docVar w:name="commondata" w:val="eyJoZGlkIjoiOTNmM2JlMDFhZjYwYTNjMWM2ZDNlZTUzOTBmZDI5M2YifQ=="/>
  </w:docVars>
  <w:rsids>
    <w:rsidRoot w:val="00000000"/>
    <w:rsid w:val="04957963"/>
    <w:rsid w:val="0DCC7070"/>
    <w:rsid w:val="199C2D01"/>
    <w:rsid w:val="1BE53653"/>
    <w:rsid w:val="1C8E2CA9"/>
    <w:rsid w:val="3F6A3D40"/>
    <w:rsid w:val="40CD4DF4"/>
    <w:rsid w:val="43F23E06"/>
    <w:rsid w:val="47484C91"/>
    <w:rsid w:val="549A0AF6"/>
    <w:rsid w:val="54D45DB6"/>
    <w:rsid w:val="569470DC"/>
    <w:rsid w:val="6B581098"/>
    <w:rsid w:val="7DF000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240" w:lineRule="auto"/>
      <w:jc w:val="both"/>
    </w:pPr>
    <w:rPr>
      <w:rFonts w:ascii="宋体" w:hAnsi="宋体" w:eastAsia="方正小标宋简体" w:cs="Arial"/>
      <w:b/>
      <w:spacing w:val="2"/>
      <w:kern w:val="2"/>
      <w:sz w:val="21"/>
      <w:szCs w:val="20"/>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Times New Roman" w:hAnsi="Times New Roman" w:eastAsia="黑体"/>
      <w:bCs/>
      <w:sz w:val="32"/>
      <w:szCs w:val="32"/>
    </w:rPr>
  </w:style>
  <w:style w:type="paragraph" w:styleId="4">
    <w:name w:val="heading 3"/>
    <w:basedOn w:val="1"/>
    <w:next w:val="1"/>
    <w:autoRedefine/>
    <w:qFormat/>
    <w:uiPriority w:val="0"/>
    <w:pPr>
      <w:keepNext/>
      <w:keepLines/>
      <w:spacing w:before="260" w:after="260" w:line="415" w:lineRule="auto"/>
      <w:outlineLvl w:val="2"/>
    </w:pPr>
    <w:rPr>
      <w:bCs/>
      <w:sz w:val="32"/>
      <w:szCs w:val="32"/>
    </w:rPr>
  </w:style>
  <w:style w:type="character" w:default="1" w:styleId="11">
    <w:name w:val="Default Paragraph Font"/>
    <w:autoRedefine/>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table of authorities"/>
    <w:basedOn w:val="1"/>
    <w:next w:val="1"/>
    <w:autoRedefine/>
    <w:qFormat/>
    <w:uiPriority w:val="0"/>
    <w:pPr>
      <w:ind w:left="420" w:leftChars="200" w:firstLine="0"/>
    </w:pPr>
  </w:style>
  <w:style w:type="paragraph" w:styleId="6">
    <w:name w:val="Body Text Indent"/>
    <w:basedOn w:val="1"/>
    <w:next w:val="7"/>
    <w:qFormat/>
    <w:uiPriority w:val="0"/>
    <w:pPr>
      <w:spacing w:after="120"/>
      <w:ind w:left="200" w:leftChars="200"/>
    </w:pPr>
    <w:rPr>
      <w:rFonts w:eastAsia="长城仿宋"/>
      <w:sz w:val="32"/>
    </w:rPr>
  </w:style>
  <w:style w:type="paragraph" w:styleId="7">
    <w:name w:val="Body Text First Indent 2"/>
    <w:basedOn w:val="6"/>
    <w:next w:val="8"/>
    <w:qFormat/>
    <w:uiPriority w:val="0"/>
    <w:pPr>
      <w:tabs>
        <w:tab w:val="left" w:pos="0"/>
      </w:tabs>
      <w:adjustRightInd w:val="0"/>
      <w:spacing w:after="0" w:line="480" w:lineRule="atLeast"/>
      <w:ind w:left="0" w:leftChars="0" w:right="63" w:firstLine="629"/>
      <w:jc w:val="left"/>
      <w:textAlignment w:val="baseline"/>
    </w:pPr>
    <w:rPr>
      <w:rFonts w:ascii="宋体" w:hAnsi="宋体"/>
      <w:sz w:val="24"/>
    </w:rPr>
  </w:style>
  <w:style w:type="paragraph" w:styleId="8">
    <w:name w:val="Body Text First Indent"/>
    <w:basedOn w:val="1"/>
    <w:next w:val="7"/>
    <w:qFormat/>
    <w:uiPriority w:val="0"/>
    <w:pPr>
      <w:ind w:firstLine="100" w:firstLineChars="100"/>
    </w:pPr>
    <w:rPr>
      <w:kern w:val="0"/>
      <w:sz w:val="20"/>
      <w:szCs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CD9B9142-850C-43BD-B5A7-10CB35172F1C}">
  <ds:schemaRefs/>
</ds:datastoreItem>
</file>

<file path=docProps/app.xml><?xml version="1.0" encoding="utf-8"?>
<Properties xmlns="http://schemas.openxmlformats.org/officeDocument/2006/extended-properties" xmlns:vt="http://schemas.openxmlformats.org/officeDocument/2006/docPropsVTypes">
  <Template>Normal.eit</Template>
  <Pages>4</Pages>
  <Words>1383</Words>
  <Characters>1439</Characters>
  <Lines>0</Lines>
  <Paragraphs>37</Paragraphs>
  <TotalTime>25</TotalTime>
  <ScaleCrop>false</ScaleCrop>
  <LinksUpToDate>false</LinksUpToDate>
  <CharactersWithSpaces>1541</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2023-03-06T07:21:00Z</dcterms:created>
  <dc:creator>Administrator</dc:creator>
  <cp:lastModifiedBy>guihua</cp:lastModifiedBy>
  <dcterms:modified xsi:type="dcterms:W3CDTF">2025-03-25T01:36:41Z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8CEFEA21082F48A1A98144742F137981_12</vt:lpwstr>
  </property>
</Properties>
</file>