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24" w:rsidRDefault="00345F24">
      <w:pPr>
        <w:jc w:val="center"/>
        <w:rPr>
          <w:rFonts w:ascii="方正仿宋简体" w:eastAsia="方正仿宋简体" w:cs="方正仿宋简体"/>
          <w:sz w:val="30"/>
          <w:szCs w:val="30"/>
        </w:rPr>
      </w:pPr>
    </w:p>
    <w:p w:rsidR="00345F24" w:rsidRDefault="00345F24">
      <w:pPr>
        <w:jc w:val="center"/>
        <w:rPr>
          <w:rFonts w:ascii="方正仿宋简体" w:eastAsia="方正仿宋简体" w:cs="方正仿宋简体"/>
          <w:sz w:val="30"/>
          <w:szCs w:val="30"/>
        </w:rPr>
      </w:pPr>
    </w:p>
    <w:p w:rsidR="00345F24" w:rsidRDefault="00345F24">
      <w:pPr>
        <w:jc w:val="center"/>
        <w:rPr>
          <w:rFonts w:ascii="方正仿宋简体" w:eastAsia="方正仿宋简体" w:cs="方正仿宋简体"/>
          <w:sz w:val="30"/>
          <w:szCs w:val="30"/>
        </w:rPr>
      </w:pPr>
    </w:p>
    <w:p w:rsidR="00345F24" w:rsidRDefault="00AC6378">
      <w:pPr>
        <w:jc w:val="left"/>
        <w:rPr>
          <w:rFonts w:ascii="宋体" w:cs="Times New Roman"/>
          <w:b/>
          <w:sz w:val="30"/>
          <w:szCs w:val="30"/>
        </w:rPr>
      </w:pPr>
      <w:r>
        <w:rPr>
          <w:rFonts w:ascii="宋体" w:cs="Times New Roman" w:hint="eastAsia"/>
          <w:b/>
          <w:sz w:val="30"/>
          <w:szCs w:val="30"/>
        </w:rPr>
        <w:t>附件1</w:t>
      </w:r>
    </w:p>
    <w:p w:rsidR="00345F24" w:rsidRDefault="00AC6378"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 w:hint="eastAsia"/>
          <w:b/>
          <w:sz w:val="44"/>
          <w:szCs w:val="44"/>
        </w:rPr>
        <w:t>唐山市丰南区</w:t>
      </w:r>
      <w:proofErr w:type="gramStart"/>
      <w:r>
        <w:rPr>
          <w:rFonts w:ascii="宋体" w:cs="Times New Roman" w:hint="eastAsia"/>
          <w:b/>
          <w:sz w:val="44"/>
          <w:szCs w:val="44"/>
        </w:rPr>
        <w:t>王兰庄镇</w:t>
      </w:r>
      <w:proofErr w:type="gramEnd"/>
      <w:r>
        <w:rPr>
          <w:rFonts w:ascii="宋体" w:cs="Times New Roman" w:hint="eastAsia"/>
          <w:b/>
          <w:sz w:val="44"/>
          <w:szCs w:val="44"/>
        </w:rPr>
        <w:t>人民政府</w:t>
      </w:r>
    </w:p>
    <w:p w:rsidR="00345F24" w:rsidRDefault="00AC6378"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ascii="宋体" w:cs="Times New Roman" w:hint="eastAsia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绩效自评报告</w:t>
      </w:r>
    </w:p>
    <w:p w:rsidR="00345F24" w:rsidRDefault="00AC6378">
      <w:pPr>
        <w:jc w:val="center"/>
        <w:rPr>
          <w:rFonts w:ascii="宋体" w:eastAsia="仿宋" w:hAnsi="宋体" w:cs="Times New Roman"/>
          <w:b/>
          <w:sz w:val="30"/>
          <w:szCs w:val="30"/>
        </w:rPr>
      </w:pPr>
      <w:r>
        <w:rPr>
          <w:rFonts w:ascii="宋体" w:eastAsia="仿宋" w:hAnsi="宋体" w:cs="Times New Roman"/>
          <w:b/>
          <w:sz w:val="30"/>
          <w:szCs w:val="30"/>
        </w:rPr>
        <w:t>（</w:t>
      </w:r>
      <w:r w:rsidR="005741E1">
        <w:rPr>
          <w:rFonts w:ascii="宋体" w:eastAsia="仿宋" w:hAnsi="宋体" w:cs="Times New Roman"/>
          <w:b/>
          <w:sz w:val="30"/>
          <w:szCs w:val="30"/>
        </w:rPr>
        <w:t>2024</w:t>
      </w:r>
      <w:r>
        <w:rPr>
          <w:rFonts w:ascii="宋体" w:eastAsia="仿宋" w:hAnsi="宋体" w:cs="Times New Roman"/>
          <w:b/>
          <w:sz w:val="30"/>
          <w:szCs w:val="30"/>
        </w:rPr>
        <w:t>年度）</w:t>
      </w:r>
    </w:p>
    <w:p w:rsidR="00345F24" w:rsidRDefault="00345F24">
      <w:pPr>
        <w:rPr>
          <w:rFonts w:ascii="宋体" w:eastAsia="仿宋" w:hAnsi="宋体" w:cs="Times New Roman"/>
          <w:b/>
        </w:rPr>
      </w:pPr>
    </w:p>
    <w:p w:rsidR="00345F24" w:rsidRDefault="00345F24">
      <w:pPr>
        <w:rPr>
          <w:rFonts w:ascii="宋体" w:eastAsia="仿宋" w:hAnsi="宋体" w:cs="Times New Roman"/>
          <w:b/>
        </w:rPr>
      </w:pPr>
    </w:p>
    <w:p w:rsidR="00345F24" w:rsidRDefault="00AC6378">
      <w:pPr>
        <w:ind w:firstLineChars="100" w:firstLine="321"/>
        <w:rPr>
          <w:rFonts w:ascii="宋体" w:eastAsia="仿宋" w:hAnsi="宋体" w:cs="Times New Roman"/>
          <w:b/>
          <w:sz w:val="32"/>
          <w:szCs w:val="32"/>
        </w:rPr>
      </w:pPr>
      <w:r>
        <w:rPr>
          <w:rFonts w:ascii="宋体" w:eastAsia="仿宋" w:hAnsi="宋体" w:cs="Times New Roman"/>
          <w:b/>
          <w:sz w:val="32"/>
          <w:szCs w:val="32"/>
        </w:rPr>
        <w:t>评价方式：</w:t>
      </w:r>
      <w:r>
        <w:rPr>
          <w:rFonts w:ascii="宋体" w:eastAsia="仿宋" w:hAnsi="宋体" w:cs="Times New Roman"/>
          <w:b/>
          <w:sz w:val="44"/>
          <w:szCs w:val="44"/>
        </w:rPr>
        <w:t>□</w:t>
      </w:r>
      <w:r>
        <w:rPr>
          <w:rFonts w:ascii="宋体" w:eastAsia="仿宋" w:hAnsi="宋体" w:cs="Times New Roman"/>
          <w:b/>
          <w:sz w:val="32"/>
          <w:szCs w:val="32"/>
        </w:rPr>
        <w:t>直接组织评价</w:t>
      </w:r>
      <w:r>
        <w:rPr>
          <w:rFonts w:ascii="宋体" w:eastAsia="仿宋" w:hAnsi="宋体" w:cs="Times New Roman"/>
          <w:b/>
          <w:sz w:val="32"/>
          <w:szCs w:val="32"/>
        </w:rPr>
        <w:t xml:space="preserve">        </w:t>
      </w:r>
      <w:r>
        <w:rPr>
          <w:rFonts w:ascii="宋体" w:eastAsia="仿宋" w:hAnsi="宋体" w:cs="Times New Roman"/>
          <w:b/>
          <w:sz w:val="44"/>
          <w:szCs w:val="44"/>
        </w:rPr>
        <w:t>□</w:t>
      </w:r>
      <w:r>
        <w:rPr>
          <w:rFonts w:ascii="宋体" w:eastAsia="仿宋" w:hAnsi="宋体" w:cs="Times New Roman"/>
          <w:b/>
          <w:sz w:val="32"/>
          <w:szCs w:val="32"/>
        </w:rPr>
        <w:t>委托评价</w:t>
      </w:r>
    </w:p>
    <w:p w:rsidR="00345F24" w:rsidRDefault="00345F24">
      <w:pPr>
        <w:rPr>
          <w:rFonts w:ascii="宋体" w:eastAsia="仿宋" w:hAnsi="宋体" w:cs="Times New Roman"/>
          <w:b/>
        </w:rPr>
      </w:pPr>
    </w:p>
    <w:p w:rsidR="00345F24" w:rsidRDefault="00345F24">
      <w:pPr>
        <w:rPr>
          <w:rFonts w:ascii="宋体" w:eastAsia="仿宋" w:hAnsi="宋体" w:cs="Times New Roman"/>
          <w:b/>
        </w:rPr>
      </w:pPr>
    </w:p>
    <w:p w:rsidR="00345F24" w:rsidRDefault="00345F24">
      <w:pPr>
        <w:rPr>
          <w:rFonts w:ascii="宋体" w:eastAsia="仿宋" w:hAnsi="宋体" w:cs="Times New Roman"/>
          <w:b/>
        </w:rPr>
      </w:pPr>
    </w:p>
    <w:p w:rsidR="00345F24" w:rsidRDefault="00345F24">
      <w:pPr>
        <w:ind w:firstLineChars="600" w:firstLine="1928"/>
        <w:rPr>
          <w:rFonts w:ascii="宋体" w:eastAsia="仿宋" w:hAnsi="宋体" w:cs="Times New Roman"/>
          <w:b/>
          <w:sz w:val="32"/>
          <w:szCs w:val="32"/>
        </w:rPr>
      </w:pPr>
    </w:p>
    <w:p w:rsidR="00345F24" w:rsidRDefault="00345F24">
      <w:pPr>
        <w:ind w:firstLineChars="600" w:firstLine="1928"/>
        <w:rPr>
          <w:rFonts w:ascii="宋体" w:eastAsia="仿宋" w:hAnsi="宋体" w:cs="Times New Roman"/>
          <w:b/>
          <w:sz w:val="32"/>
          <w:szCs w:val="32"/>
        </w:rPr>
      </w:pPr>
    </w:p>
    <w:p w:rsidR="00345F24" w:rsidRDefault="00345F24">
      <w:pPr>
        <w:ind w:firstLineChars="600" w:firstLine="1928"/>
        <w:rPr>
          <w:rFonts w:ascii="宋体" w:eastAsia="仿宋" w:hAnsi="宋体" w:cs="Times New Roman"/>
          <w:b/>
          <w:sz w:val="32"/>
          <w:szCs w:val="32"/>
        </w:rPr>
      </w:pPr>
    </w:p>
    <w:p w:rsidR="00345F24" w:rsidRDefault="00AC6378">
      <w:pPr>
        <w:ind w:firstLineChars="200" w:firstLine="643"/>
        <w:rPr>
          <w:rFonts w:ascii="宋体" w:eastAsia="仿宋" w:hAnsi="宋体" w:cs="Times New Roman"/>
          <w:b/>
          <w:sz w:val="32"/>
          <w:szCs w:val="32"/>
          <w:u w:val="single"/>
        </w:rPr>
      </w:pPr>
      <w:r>
        <w:rPr>
          <w:rFonts w:ascii="宋体" w:eastAsia="仿宋" w:hAnsi="宋体" w:cs="Times New Roman"/>
          <w:b/>
          <w:sz w:val="32"/>
          <w:szCs w:val="32"/>
        </w:rPr>
        <w:t>部门名称：</w:t>
      </w:r>
      <w:r>
        <w:rPr>
          <w:rFonts w:ascii="宋体" w:eastAsia="仿宋" w:hAnsi="宋体" w:cs="Times New Roman" w:hint="eastAsia"/>
          <w:b/>
          <w:sz w:val="32"/>
          <w:szCs w:val="32"/>
          <w:u w:val="single"/>
        </w:rPr>
        <w:t>唐山市丰南区</w:t>
      </w:r>
      <w:proofErr w:type="gramStart"/>
      <w:r>
        <w:rPr>
          <w:rFonts w:ascii="宋体" w:eastAsia="仿宋" w:hAnsi="宋体" w:cs="Times New Roman" w:hint="eastAsia"/>
          <w:b/>
          <w:sz w:val="32"/>
          <w:szCs w:val="32"/>
          <w:u w:val="single"/>
        </w:rPr>
        <w:t>王兰庄镇</w:t>
      </w:r>
      <w:proofErr w:type="gramEnd"/>
      <w:r>
        <w:rPr>
          <w:rFonts w:ascii="宋体" w:eastAsia="仿宋" w:hAnsi="宋体" w:cs="Times New Roman" w:hint="eastAsia"/>
          <w:b/>
          <w:sz w:val="32"/>
          <w:szCs w:val="32"/>
          <w:u w:val="single"/>
        </w:rPr>
        <w:t>人民政府（加盖公章）</w:t>
      </w:r>
    </w:p>
    <w:p w:rsidR="00345F24" w:rsidRDefault="00AC6378">
      <w:pPr>
        <w:ind w:firstLineChars="200" w:firstLine="643"/>
        <w:rPr>
          <w:rFonts w:ascii="宋体" w:eastAsia="仿宋" w:hAnsi="宋体" w:cs="Times New Roman"/>
          <w:b/>
          <w:sz w:val="32"/>
          <w:szCs w:val="32"/>
        </w:rPr>
      </w:pPr>
      <w:r>
        <w:rPr>
          <w:rFonts w:ascii="宋体" w:eastAsia="仿宋" w:hAnsi="宋体" w:cs="Times New Roman"/>
          <w:b/>
          <w:sz w:val="32"/>
          <w:szCs w:val="32"/>
        </w:rPr>
        <w:t>联系电话：</w:t>
      </w:r>
      <w:r>
        <w:rPr>
          <w:rFonts w:ascii="宋体" w:eastAsia="仿宋" w:hAnsi="宋体" w:cs="Times New Roman" w:hint="eastAsia"/>
          <w:b/>
          <w:sz w:val="32"/>
          <w:szCs w:val="32"/>
        </w:rPr>
        <w:t>8415667</w:t>
      </w:r>
    </w:p>
    <w:p w:rsidR="00345F24" w:rsidRDefault="00345F24">
      <w:pPr>
        <w:ind w:firstLineChars="450" w:firstLine="1446"/>
        <w:rPr>
          <w:rFonts w:ascii="宋体" w:eastAsia="仿宋" w:hAnsi="宋体" w:cs="Times New Roman"/>
          <w:b/>
          <w:sz w:val="32"/>
          <w:szCs w:val="32"/>
        </w:rPr>
      </w:pPr>
    </w:p>
    <w:p w:rsidR="00345F24" w:rsidRDefault="00345F24">
      <w:pPr>
        <w:ind w:firstLineChars="450" w:firstLine="1446"/>
        <w:rPr>
          <w:rFonts w:ascii="宋体" w:eastAsia="仿宋" w:hAnsi="宋体" w:cs="Times New Roman"/>
          <w:b/>
          <w:sz w:val="32"/>
          <w:szCs w:val="32"/>
        </w:rPr>
      </w:pPr>
    </w:p>
    <w:p w:rsidR="00345F24" w:rsidRDefault="00345F24">
      <w:pPr>
        <w:ind w:firstLineChars="450" w:firstLine="1446"/>
        <w:rPr>
          <w:rFonts w:ascii="宋体" w:eastAsia="仿宋" w:hAnsi="宋体" w:cs="Times New Roman"/>
          <w:b/>
          <w:sz w:val="32"/>
          <w:szCs w:val="32"/>
        </w:rPr>
      </w:pPr>
    </w:p>
    <w:p w:rsidR="00345F24" w:rsidRDefault="00AC6378">
      <w:pPr>
        <w:jc w:val="center"/>
        <w:rPr>
          <w:rFonts w:ascii="宋体" w:eastAsia="仿宋" w:hAnsi="宋体" w:cs="Times New Roman"/>
          <w:b/>
          <w:sz w:val="32"/>
          <w:szCs w:val="32"/>
        </w:rPr>
      </w:pPr>
      <w:r>
        <w:rPr>
          <w:rFonts w:ascii="宋体" w:eastAsia="仿宋" w:hAnsi="宋体" w:cs="Times New Roman"/>
          <w:b/>
          <w:sz w:val="32"/>
          <w:szCs w:val="32"/>
        </w:rPr>
        <w:t>填报日期</w:t>
      </w:r>
      <w:r>
        <w:rPr>
          <w:rFonts w:ascii="宋体" w:eastAsia="仿宋" w:hAnsi="宋体" w:cs="Times New Roman" w:hint="eastAsia"/>
          <w:b/>
          <w:sz w:val="32"/>
          <w:szCs w:val="32"/>
        </w:rPr>
        <w:t>：</w:t>
      </w:r>
      <w:r w:rsidR="005741E1">
        <w:rPr>
          <w:rFonts w:ascii="宋体" w:eastAsia="仿宋" w:hAnsi="宋体" w:cs="Times New Roman" w:hint="eastAsia"/>
          <w:b/>
          <w:sz w:val="32"/>
          <w:szCs w:val="32"/>
        </w:rPr>
        <w:t>2025</w:t>
      </w:r>
      <w:r>
        <w:rPr>
          <w:rFonts w:ascii="宋体" w:eastAsia="仿宋" w:hAnsi="宋体" w:cs="Times New Roman"/>
          <w:b/>
          <w:sz w:val="32"/>
          <w:szCs w:val="32"/>
        </w:rPr>
        <w:t>年</w:t>
      </w:r>
      <w:r w:rsidR="005741E1">
        <w:rPr>
          <w:rFonts w:ascii="宋体" w:eastAsia="仿宋" w:hAnsi="宋体" w:cs="Times New Roman" w:hint="eastAsia"/>
          <w:b/>
          <w:sz w:val="32"/>
          <w:szCs w:val="32"/>
        </w:rPr>
        <w:t>2</w:t>
      </w:r>
      <w:r>
        <w:rPr>
          <w:rFonts w:ascii="宋体" w:eastAsia="仿宋" w:hAnsi="宋体" w:cs="Times New Roman"/>
          <w:b/>
          <w:sz w:val="32"/>
          <w:szCs w:val="32"/>
        </w:rPr>
        <w:t>月</w:t>
      </w:r>
      <w:r w:rsidR="005741E1">
        <w:rPr>
          <w:rFonts w:ascii="宋体" w:eastAsia="仿宋" w:hAnsi="宋体" w:cs="Times New Roman" w:hint="eastAsia"/>
          <w:b/>
          <w:sz w:val="32"/>
          <w:szCs w:val="32"/>
        </w:rPr>
        <w:t>20</w:t>
      </w:r>
      <w:r>
        <w:rPr>
          <w:rFonts w:ascii="宋体" w:eastAsia="仿宋" w:hAnsi="宋体" w:cs="Times New Roman"/>
          <w:b/>
          <w:sz w:val="32"/>
          <w:szCs w:val="32"/>
        </w:rPr>
        <w:t>日</w:t>
      </w:r>
    </w:p>
    <w:p w:rsidR="00345F24" w:rsidRDefault="00345F24">
      <w:pPr>
        <w:jc w:val="center"/>
        <w:rPr>
          <w:rFonts w:ascii="宋体" w:cs="Times New Roman"/>
          <w:b/>
          <w:sz w:val="44"/>
          <w:szCs w:val="44"/>
        </w:rPr>
      </w:pPr>
    </w:p>
    <w:p w:rsidR="00345F24" w:rsidRDefault="00345F24">
      <w:pPr>
        <w:jc w:val="center"/>
        <w:rPr>
          <w:rFonts w:ascii="宋体" w:cs="Times New Roman"/>
          <w:b/>
          <w:sz w:val="44"/>
          <w:szCs w:val="44"/>
        </w:rPr>
      </w:pPr>
    </w:p>
    <w:p w:rsidR="00345F24" w:rsidRDefault="00345F24">
      <w:pPr>
        <w:jc w:val="center"/>
        <w:rPr>
          <w:rFonts w:ascii="宋体" w:cs="Times New Roman"/>
          <w:b/>
          <w:sz w:val="44"/>
          <w:szCs w:val="44"/>
        </w:rPr>
      </w:pPr>
    </w:p>
    <w:p w:rsidR="00345F24" w:rsidRDefault="00345F24">
      <w:pPr>
        <w:rPr>
          <w:rFonts w:ascii="宋体" w:cs="Times New Roman"/>
          <w:b/>
          <w:sz w:val="44"/>
          <w:szCs w:val="44"/>
        </w:rPr>
      </w:pPr>
    </w:p>
    <w:p w:rsidR="00345F24" w:rsidRDefault="00AC6378"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ascii="宋体" w:cs="Times New Roman" w:hint="eastAsia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绩效自评情况</w:t>
      </w:r>
    </w:p>
    <w:p w:rsidR="00345F24" w:rsidRDefault="00AC6378">
      <w:pPr>
        <w:numPr>
          <w:ilvl w:val="0"/>
          <w:numId w:val="1"/>
        </w:numPr>
        <w:ind w:firstLineChars="200" w:firstLine="602"/>
        <w:rPr>
          <w:rFonts w:ascii="宋体" w:eastAsia="黑体" w:hAnsi="宋体" w:cs="Times New Roman"/>
          <w:b/>
          <w:sz w:val="30"/>
          <w:szCs w:val="30"/>
        </w:rPr>
      </w:pPr>
      <w:r>
        <w:rPr>
          <w:rFonts w:ascii="宋体" w:eastAsia="黑体" w:hAnsi="宋体" w:cs="Times New Roman"/>
          <w:b/>
          <w:sz w:val="30"/>
          <w:szCs w:val="30"/>
        </w:rPr>
        <w:t>部门</w:t>
      </w:r>
      <w:r>
        <w:rPr>
          <w:rFonts w:ascii="宋体" w:eastAsia="黑体" w:hAnsi="宋体" w:cs="Times New Roman" w:hint="eastAsia"/>
          <w:b/>
          <w:sz w:val="30"/>
          <w:szCs w:val="30"/>
        </w:rPr>
        <w:t>整体</w:t>
      </w:r>
      <w:r>
        <w:rPr>
          <w:rFonts w:ascii="宋体" w:eastAsia="黑体" w:hAnsi="宋体" w:cs="Times New Roman"/>
          <w:b/>
          <w:sz w:val="30"/>
          <w:szCs w:val="30"/>
        </w:rPr>
        <w:t>概况</w:t>
      </w:r>
    </w:p>
    <w:p w:rsidR="00345F24" w:rsidRDefault="00AC6378">
      <w:pPr>
        <w:ind w:firstLineChars="200" w:firstLine="602"/>
        <w:rPr>
          <w:rFonts w:ascii="宋体" w:eastAsia="仿宋" w:hAnsi="宋体" w:cs="Times New Roman"/>
          <w:b/>
          <w:sz w:val="30"/>
          <w:szCs w:val="30"/>
        </w:rPr>
      </w:pPr>
      <w:r>
        <w:rPr>
          <w:rFonts w:ascii="宋体" w:eastAsia="仿宋" w:hAnsi="宋体" w:cs="Times New Roman" w:hint="eastAsia"/>
          <w:b/>
          <w:sz w:val="30"/>
          <w:szCs w:val="30"/>
        </w:rPr>
        <w:t>（一）部门主要职责职能及人员情况</w:t>
      </w:r>
    </w:p>
    <w:p w:rsidR="00345F24" w:rsidRDefault="00AC6378">
      <w:pPr>
        <w:widowControl/>
        <w:numPr>
          <w:ilvl w:val="0"/>
          <w:numId w:val="2"/>
        </w:numPr>
        <w:spacing w:line="560" w:lineRule="exact"/>
        <w:textAlignment w:val="baseline"/>
        <w:rPr>
          <w:rFonts w:ascii="仿宋_GB2312" w:eastAsia="仿宋_GB2312" w:cs="Times New Roman"/>
          <w:b/>
          <w:sz w:val="32"/>
          <w:szCs w:val="32"/>
        </w:rPr>
      </w:pPr>
      <w:r>
        <w:rPr>
          <w:rFonts w:ascii="仿宋_GB2312" w:eastAsia="仿宋_GB2312" w:cs="Times New Roman" w:hint="eastAsia"/>
          <w:b/>
          <w:sz w:val="32"/>
          <w:szCs w:val="32"/>
        </w:rPr>
        <w:t>部门职责：</w:t>
      </w:r>
    </w:p>
    <w:p w:rsidR="00F94324" w:rsidRDefault="00F94324" w:rsidP="00F94324">
      <w:pPr>
        <w:widowControl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F94324">
        <w:rPr>
          <w:rFonts w:ascii="仿宋" w:eastAsia="仿宋" w:hAnsi="仿宋" w:cs="Times New Roman" w:hint="eastAsia"/>
          <w:kern w:val="0"/>
          <w:sz w:val="32"/>
          <w:szCs w:val="32"/>
        </w:rPr>
        <w:t>唐山市丰南区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王兰庄</w:t>
      </w:r>
      <w:r w:rsidRPr="00F94324">
        <w:rPr>
          <w:rFonts w:ascii="仿宋" w:eastAsia="仿宋" w:hAnsi="仿宋" w:cs="Times New Roman" w:hint="eastAsia"/>
          <w:kern w:val="0"/>
          <w:sz w:val="32"/>
          <w:szCs w:val="32"/>
        </w:rPr>
        <w:t>镇</w:t>
      </w:r>
      <w:proofErr w:type="gramEnd"/>
      <w:r w:rsidRPr="00F94324">
        <w:rPr>
          <w:rFonts w:ascii="仿宋" w:eastAsia="仿宋" w:hAnsi="仿宋" w:cs="Times New Roman" w:hint="eastAsia"/>
          <w:kern w:val="0"/>
          <w:sz w:val="32"/>
          <w:szCs w:val="32"/>
        </w:rPr>
        <w:t>人民政府认真贯彻党的路线、方针、政策，执行本级党代会、人民代表大会的决议和上级党委、政府的决定和命令，承担促进经济发展、加强社会管理、搞好公共服务、维护社会稳定和巩固基层政权等职能，推动物质文明、政治文明、精神文明协调发展。</w:t>
      </w:r>
    </w:p>
    <w:p w:rsidR="00F94324" w:rsidRDefault="00F94324" w:rsidP="00F94324">
      <w:pPr>
        <w:widowControl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F94324">
        <w:rPr>
          <w:rFonts w:ascii="仿宋" w:eastAsia="仿宋" w:hAnsi="仿宋" w:cs="Times New Roman" w:hint="eastAsia"/>
          <w:kern w:val="0"/>
          <w:sz w:val="32"/>
          <w:szCs w:val="32"/>
        </w:rPr>
        <w:t>唐山市丰南区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王兰庄</w:t>
      </w:r>
      <w:r w:rsidRPr="00F94324">
        <w:rPr>
          <w:rFonts w:ascii="仿宋" w:eastAsia="仿宋" w:hAnsi="仿宋" w:cs="Times New Roman" w:hint="eastAsia"/>
          <w:kern w:val="0"/>
          <w:sz w:val="32"/>
          <w:szCs w:val="32"/>
        </w:rPr>
        <w:t>镇</w:t>
      </w:r>
      <w:proofErr w:type="gramEnd"/>
      <w:r w:rsidRPr="00F94324">
        <w:rPr>
          <w:rFonts w:ascii="仿宋" w:eastAsia="仿宋" w:hAnsi="仿宋" w:cs="Times New Roman" w:hint="eastAsia"/>
          <w:kern w:val="0"/>
          <w:sz w:val="32"/>
          <w:szCs w:val="32"/>
        </w:rPr>
        <w:t>人民政府为财政拨款的行政单位。机构规格为正科级单位，其内设党政综合办公室、党建工作办公室、经济发展办公室、</w:t>
      </w:r>
      <w:proofErr w:type="gramStart"/>
      <w:r w:rsidRPr="00F94324">
        <w:rPr>
          <w:rFonts w:ascii="仿宋" w:eastAsia="仿宋" w:hAnsi="仿宋" w:cs="Times New Roman" w:hint="eastAsia"/>
          <w:kern w:val="0"/>
          <w:sz w:val="32"/>
          <w:szCs w:val="32"/>
        </w:rPr>
        <w:t>安全发展</w:t>
      </w:r>
      <w:proofErr w:type="gramEnd"/>
      <w:r w:rsidRPr="00F94324">
        <w:rPr>
          <w:rFonts w:ascii="仿宋" w:eastAsia="仿宋" w:hAnsi="仿宋" w:cs="Times New Roman" w:hint="eastAsia"/>
          <w:kern w:val="0"/>
          <w:sz w:val="32"/>
          <w:szCs w:val="32"/>
        </w:rPr>
        <w:t>办公室、综合行政执法队、退役军人服务站、行政综合服务中心、农业综合服务中心。</w:t>
      </w:r>
    </w:p>
    <w:p w:rsidR="00345F24" w:rsidRDefault="00AC6378">
      <w:pPr>
        <w:adjustRightInd w:val="0"/>
        <w:snapToGrid w:val="0"/>
        <w:spacing w:line="560" w:lineRule="exact"/>
        <w:ind w:leftChars="85" w:left="178" w:firstLine="540"/>
        <w:rPr>
          <w:rFonts w:ascii="仿宋_GB2312" w:eastAsia="仿宋_GB2312" w:hAnsi="仿宋" w:cs="Times New Roman"/>
          <w:b/>
          <w:bCs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bCs/>
          <w:sz w:val="32"/>
          <w:szCs w:val="32"/>
        </w:rPr>
        <w:t>2、人员构成</w:t>
      </w:r>
    </w:p>
    <w:p w:rsidR="00345F24" w:rsidRDefault="00AC6378">
      <w:pPr>
        <w:adjustRightInd w:val="0"/>
        <w:snapToGrid w:val="0"/>
        <w:spacing w:line="560" w:lineRule="exact"/>
        <w:ind w:leftChars="85" w:left="178" w:firstLine="540"/>
        <w:rPr>
          <w:rFonts w:ascii="仿宋_GB2312" w:eastAsia="仿宋_GB2312" w:hAnsi="仿宋" w:cs="Times New Roman"/>
          <w:sz w:val="32"/>
          <w:szCs w:val="32"/>
        </w:rPr>
      </w:pP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财政供养实有在职85人，其中行政编制34人、事业编制44人、人事代理3人、见习生4人。离退休人员17人。劳务派遣人员18人。</w:t>
      </w:r>
    </w:p>
    <w:p w:rsidR="00345F24" w:rsidRDefault="00345F24">
      <w:pPr>
        <w:ind w:firstLineChars="200" w:firstLine="602"/>
        <w:rPr>
          <w:rFonts w:ascii="宋体" w:eastAsia="仿宋" w:hAnsi="宋体" w:cs="Times New Roman"/>
          <w:b/>
          <w:sz w:val="30"/>
          <w:szCs w:val="30"/>
        </w:rPr>
      </w:pPr>
    </w:p>
    <w:p w:rsidR="00345F24" w:rsidRDefault="00AC6378">
      <w:pPr>
        <w:ind w:firstLineChars="200" w:firstLine="602"/>
        <w:rPr>
          <w:rFonts w:ascii="宋体" w:eastAsia="仿宋" w:hAnsi="宋体" w:cs="Times New Roman"/>
          <w:b/>
          <w:sz w:val="30"/>
          <w:szCs w:val="30"/>
        </w:rPr>
      </w:pPr>
      <w:r>
        <w:rPr>
          <w:rFonts w:ascii="宋体" w:eastAsia="仿宋" w:hAnsi="宋体" w:cs="Times New Roman" w:hint="eastAsia"/>
          <w:b/>
          <w:sz w:val="30"/>
          <w:szCs w:val="30"/>
        </w:rPr>
        <w:t>（二）部门预算执行情况等</w:t>
      </w:r>
    </w:p>
    <w:p w:rsidR="00345F24" w:rsidRDefault="00AC6378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本部门</w:t>
      </w:r>
      <w:r w:rsidR="005741E1">
        <w:rPr>
          <w:rFonts w:ascii="仿宋_GB2312" w:eastAsia="仿宋_GB2312" w:hAnsi="仿宋" w:cs="Times New Roman"/>
          <w:sz w:val="32"/>
          <w:szCs w:val="32"/>
        </w:rPr>
        <w:t>202</w:t>
      </w:r>
      <w:r w:rsidR="005741E1">
        <w:rPr>
          <w:rFonts w:ascii="仿宋_GB2312" w:eastAsia="仿宋_GB2312" w:hAnsi="仿宋" w:cs="Times New Roman" w:hint="eastAsia"/>
          <w:sz w:val="32"/>
          <w:szCs w:val="32"/>
        </w:rPr>
        <w:t>4</w:t>
      </w:r>
      <w:r>
        <w:rPr>
          <w:rFonts w:ascii="仿宋_GB2312" w:eastAsia="仿宋_GB2312" w:hAnsi="仿宋" w:cs="Times New Roman"/>
          <w:sz w:val="32"/>
          <w:szCs w:val="32"/>
        </w:rPr>
        <w:t>年度申请预算</w:t>
      </w:r>
      <w:r>
        <w:rPr>
          <w:rFonts w:ascii="仿宋_GB2312" w:eastAsia="仿宋_GB2312" w:hAnsi="仿宋" w:cs="Times New Roman" w:hint="eastAsia"/>
          <w:sz w:val="32"/>
          <w:szCs w:val="32"/>
        </w:rPr>
        <w:t>资金</w:t>
      </w:r>
      <w:r w:rsidR="005741E1" w:rsidRPr="005741E1">
        <w:rPr>
          <w:rFonts w:ascii="仿宋_GB2312" w:eastAsia="仿宋_GB2312" w:hAnsi="仿宋" w:cs="Times New Roman"/>
          <w:sz w:val="32"/>
          <w:szCs w:val="32"/>
        </w:rPr>
        <w:t>2894.695798</w:t>
      </w:r>
      <w:r>
        <w:rPr>
          <w:rFonts w:ascii="仿宋_GB2312" w:eastAsia="仿宋_GB2312" w:hAnsi="仿宋" w:cs="Times New Roman" w:hint="eastAsia"/>
          <w:sz w:val="32"/>
          <w:szCs w:val="32"/>
        </w:rPr>
        <w:t>万元，其中：</w:t>
      </w: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专项转移支付</w:t>
      </w:r>
      <w:r w:rsidR="005741E1" w:rsidRPr="005741E1">
        <w:rPr>
          <w:rFonts w:ascii="仿宋_GB2312" w:eastAsia="仿宋_GB2312" w:hAnsi="仿宋" w:cs="Times New Roman"/>
          <w:sz w:val="32"/>
          <w:szCs w:val="32"/>
        </w:rPr>
        <w:t>139.867791</w:t>
      </w:r>
      <w:r>
        <w:rPr>
          <w:rFonts w:ascii="仿宋_GB2312" w:eastAsia="仿宋_GB2312" w:hAnsi="仿宋" w:cs="Times New Roman" w:hint="eastAsia"/>
          <w:sz w:val="32"/>
          <w:szCs w:val="32"/>
        </w:rPr>
        <w:t>万元（包含中央</w:t>
      </w:r>
      <w:r w:rsidR="005741E1" w:rsidRPr="005741E1">
        <w:rPr>
          <w:rFonts w:ascii="仿宋_GB2312" w:eastAsia="仿宋_GB2312" w:hAnsi="仿宋" w:cs="Times New Roman"/>
          <w:sz w:val="32"/>
          <w:szCs w:val="32"/>
        </w:rPr>
        <w:t>89.867791</w:t>
      </w:r>
      <w:r>
        <w:rPr>
          <w:rFonts w:ascii="仿宋_GB2312" w:eastAsia="仿宋_GB2312" w:hAnsi="仿宋" w:cs="Times New Roman" w:hint="eastAsia"/>
          <w:sz w:val="32"/>
          <w:szCs w:val="32"/>
        </w:rPr>
        <w:t>万元、省级</w:t>
      </w:r>
      <w:r w:rsidR="005741E1">
        <w:rPr>
          <w:rFonts w:ascii="仿宋_GB2312" w:eastAsia="仿宋_GB2312" w:hAnsi="仿宋" w:cs="Times New Roman" w:hint="eastAsia"/>
          <w:sz w:val="32"/>
          <w:szCs w:val="32"/>
        </w:rPr>
        <w:t>50</w:t>
      </w:r>
      <w:r>
        <w:rPr>
          <w:rFonts w:ascii="仿宋_GB2312" w:eastAsia="仿宋_GB2312" w:hAnsi="仿宋" w:cs="Times New Roman" w:hint="eastAsia"/>
          <w:sz w:val="32"/>
          <w:szCs w:val="32"/>
        </w:rPr>
        <w:t>万元），实际支出</w:t>
      </w:r>
      <w:r w:rsidR="005741E1" w:rsidRPr="005741E1">
        <w:rPr>
          <w:rFonts w:ascii="仿宋_GB2312" w:eastAsia="仿宋_GB2312" w:hAnsi="仿宋" w:cs="Times New Roman"/>
          <w:sz w:val="32"/>
          <w:szCs w:val="32"/>
        </w:rPr>
        <w:t>2894.695798</w:t>
      </w:r>
      <w:r>
        <w:rPr>
          <w:rFonts w:ascii="仿宋_GB2312" w:eastAsia="仿宋_GB2312" w:hAnsi="仿宋" w:cs="Times New Roman" w:hint="eastAsia"/>
          <w:sz w:val="32"/>
          <w:szCs w:val="32"/>
        </w:rPr>
        <w:t>万元，其中：专项转移</w:t>
      </w:r>
      <w:r w:rsidR="005741E1" w:rsidRPr="005741E1">
        <w:rPr>
          <w:rFonts w:ascii="仿宋_GB2312" w:eastAsia="仿宋_GB2312" w:hAnsi="仿宋" w:cs="Times New Roman"/>
          <w:sz w:val="32"/>
          <w:szCs w:val="32"/>
        </w:rPr>
        <w:t>139.867791</w:t>
      </w:r>
      <w:r w:rsidR="005741E1">
        <w:rPr>
          <w:rFonts w:ascii="仿宋_GB2312" w:eastAsia="仿宋_GB2312" w:hAnsi="仿宋" w:cs="Times New Roman" w:hint="eastAsia"/>
          <w:sz w:val="32"/>
          <w:szCs w:val="32"/>
        </w:rPr>
        <w:t>万元（包含中央</w:t>
      </w:r>
      <w:r w:rsidR="005741E1" w:rsidRPr="005741E1">
        <w:rPr>
          <w:rFonts w:ascii="仿宋_GB2312" w:eastAsia="仿宋_GB2312" w:hAnsi="仿宋" w:cs="Times New Roman"/>
          <w:sz w:val="32"/>
          <w:szCs w:val="32"/>
        </w:rPr>
        <w:t>89.867791</w:t>
      </w:r>
      <w:r w:rsidR="005741E1">
        <w:rPr>
          <w:rFonts w:ascii="仿宋_GB2312" w:eastAsia="仿宋_GB2312" w:hAnsi="仿宋" w:cs="Times New Roman" w:hint="eastAsia"/>
          <w:sz w:val="32"/>
          <w:szCs w:val="32"/>
        </w:rPr>
        <w:t>万元、省级50万元</w:t>
      </w:r>
      <w:r>
        <w:rPr>
          <w:rFonts w:ascii="仿宋_GB2312" w:eastAsia="仿宋_GB2312" w:hAnsi="仿宋" w:cs="Times New Roman" w:hint="eastAsia"/>
          <w:sz w:val="32"/>
          <w:szCs w:val="32"/>
        </w:rPr>
        <w:t>），预算执行率</w:t>
      </w:r>
      <w:r>
        <w:rPr>
          <w:rFonts w:ascii="仿宋_GB2312" w:eastAsia="仿宋_GB2312" w:hAnsi="仿宋" w:cs="Times New Roman"/>
          <w:sz w:val="32"/>
          <w:szCs w:val="32"/>
        </w:rPr>
        <w:t>100%</w:t>
      </w:r>
      <w:r>
        <w:rPr>
          <w:rFonts w:ascii="仿宋_GB2312" w:eastAsia="仿宋_GB2312" w:hAnsi="仿宋" w:cs="Times New Roman" w:hint="eastAsia"/>
          <w:sz w:val="32"/>
          <w:szCs w:val="32"/>
        </w:rPr>
        <w:t>。其中：</w:t>
      </w:r>
      <w:r>
        <w:rPr>
          <w:rFonts w:ascii="仿宋_GB2312" w:eastAsia="仿宋_GB2312" w:hAnsi="仿宋" w:cs="Times New Roman"/>
          <w:sz w:val="32"/>
          <w:szCs w:val="32"/>
        </w:rPr>
        <w:t>项目</w:t>
      </w:r>
      <w:r w:rsidR="005741E1">
        <w:rPr>
          <w:rFonts w:ascii="仿宋_GB2312" w:eastAsia="仿宋_GB2312" w:hAnsi="仿宋" w:cs="Times New Roman" w:hint="eastAsia"/>
          <w:sz w:val="32"/>
          <w:szCs w:val="32"/>
        </w:rPr>
        <w:t>40</w:t>
      </w:r>
      <w:r>
        <w:rPr>
          <w:rFonts w:ascii="仿宋_GB2312" w:eastAsia="仿宋_GB2312" w:hAnsi="仿宋" w:cs="Times New Roman"/>
          <w:sz w:val="32"/>
          <w:szCs w:val="32"/>
        </w:rPr>
        <w:t>个（与部门开展项目自评个数相同），金额合计</w:t>
      </w:r>
      <w:r w:rsidR="005741E1" w:rsidRPr="005741E1">
        <w:rPr>
          <w:rFonts w:ascii="仿宋_GB2312" w:eastAsia="仿宋_GB2312" w:hAnsi="仿宋" w:cs="Times New Roman"/>
          <w:sz w:val="32"/>
          <w:szCs w:val="32"/>
        </w:rPr>
        <w:t>1303.113614</w:t>
      </w:r>
      <w:r>
        <w:rPr>
          <w:rFonts w:ascii="仿宋_GB2312" w:eastAsia="仿宋_GB2312" w:hAnsi="仿宋" w:cs="Times New Roman"/>
          <w:sz w:val="32"/>
          <w:szCs w:val="32"/>
        </w:rPr>
        <w:t>万元（与部门开展项目自评金额合计相同），实际</w:t>
      </w:r>
      <w:r>
        <w:rPr>
          <w:rFonts w:ascii="仿宋_GB2312" w:eastAsia="仿宋_GB2312" w:hAnsi="仿宋" w:cs="Times New Roman" w:hint="eastAsia"/>
          <w:sz w:val="32"/>
          <w:szCs w:val="32"/>
        </w:rPr>
        <w:t>支出</w:t>
      </w:r>
      <w:r w:rsidR="005741E1" w:rsidRPr="005741E1">
        <w:rPr>
          <w:rFonts w:ascii="仿宋_GB2312" w:eastAsia="仿宋_GB2312" w:hAnsi="仿宋" w:cs="Times New Roman"/>
          <w:sz w:val="32"/>
          <w:szCs w:val="32"/>
        </w:rPr>
        <w:t>1303.113614</w:t>
      </w:r>
      <w:r>
        <w:rPr>
          <w:rFonts w:ascii="仿宋_GB2312" w:eastAsia="仿宋_GB2312" w:hAnsi="仿宋" w:cs="Times New Roman"/>
          <w:sz w:val="32"/>
          <w:szCs w:val="32"/>
        </w:rPr>
        <w:t>万元，执行率为100%。</w:t>
      </w:r>
    </w:p>
    <w:p w:rsidR="00345F24" w:rsidRDefault="00AC6378">
      <w:pPr>
        <w:ind w:firstLineChars="200" w:firstLine="602"/>
        <w:rPr>
          <w:rFonts w:ascii="宋体" w:eastAsia="黑体" w:hAnsi="宋体" w:cs="Times New Roman"/>
          <w:b/>
          <w:sz w:val="30"/>
          <w:szCs w:val="30"/>
        </w:rPr>
      </w:pPr>
      <w:r>
        <w:rPr>
          <w:rFonts w:ascii="宋体" w:eastAsia="黑体" w:hAnsi="宋体" w:cs="Times New Roman"/>
          <w:b/>
          <w:sz w:val="30"/>
          <w:szCs w:val="30"/>
        </w:rPr>
        <w:t>二、绩效评价组织情况</w:t>
      </w:r>
    </w:p>
    <w:p w:rsidR="00345F24" w:rsidRPr="00F94324" w:rsidRDefault="00AC6378" w:rsidP="00F9432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本次绩效评价项目</w:t>
      </w:r>
      <w:r w:rsidR="005741E1">
        <w:rPr>
          <w:rFonts w:ascii="Times New Roman" w:eastAsia="仿宋" w:hAnsi="Times New Roman" w:cs="Times New Roman" w:hint="eastAsia"/>
          <w:sz w:val="32"/>
          <w:szCs w:val="32"/>
        </w:rPr>
        <w:t>40</w:t>
      </w:r>
      <w:r>
        <w:rPr>
          <w:rFonts w:ascii="Times New Roman" w:eastAsia="仿宋" w:hAnsi="Times New Roman" w:cs="Times New Roman"/>
          <w:sz w:val="32"/>
          <w:szCs w:val="32"/>
        </w:rPr>
        <w:t>个，</w:t>
      </w:r>
      <w:r>
        <w:rPr>
          <w:rFonts w:ascii="Times New Roman" w:eastAsia="仿宋" w:hAnsi="Times New Roman" w:cs="Times New Roman" w:hint="eastAsia"/>
          <w:sz w:val="32"/>
          <w:szCs w:val="32"/>
        </w:rPr>
        <w:t>占</w:t>
      </w:r>
      <w:r>
        <w:rPr>
          <w:rFonts w:ascii="Times New Roman" w:eastAsia="仿宋" w:hAnsi="Times New Roman" w:cs="Times New Roman"/>
          <w:sz w:val="32"/>
          <w:szCs w:val="32"/>
        </w:rPr>
        <w:t>部门项目总数的</w:t>
      </w:r>
      <w:r>
        <w:rPr>
          <w:rFonts w:ascii="Times New Roman" w:eastAsia="仿宋" w:hAnsi="Times New Roman" w:cs="Times New Roman" w:hint="eastAsia"/>
          <w:sz w:val="32"/>
          <w:szCs w:val="32"/>
        </w:rPr>
        <w:t>100</w:t>
      </w:r>
      <w:r>
        <w:rPr>
          <w:rFonts w:ascii="Times New Roman" w:eastAsia="仿宋" w:hAnsi="Times New Roman" w:cs="Times New Roman"/>
          <w:sz w:val="32"/>
          <w:szCs w:val="32"/>
        </w:rPr>
        <w:t>%</w:t>
      </w:r>
      <w:r>
        <w:rPr>
          <w:rFonts w:ascii="Times New Roman" w:eastAsia="仿宋" w:hAnsi="Times New Roman" w:cs="Times New Roman"/>
          <w:sz w:val="32"/>
          <w:szCs w:val="32"/>
        </w:rPr>
        <w:t>，涉及金额</w:t>
      </w:r>
      <w:r w:rsidR="005741E1" w:rsidRPr="005741E1">
        <w:rPr>
          <w:rFonts w:ascii="仿宋_GB2312" w:eastAsia="仿宋_GB2312" w:hAnsi="仿宋" w:cs="Times New Roman"/>
          <w:sz w:val="32"/>
          <w:szCs w:val="32"/>
        </w:rPr>
        <w:t>1303.113614</w:t>
      </w:r>
      <w:r>
        <w:rPr>
          <w:rFonts w:ascii="Times New Roman" w:eastAsia="仿宋" w:hAnsi="Times New Roman" w:cs="Times New Roman"/>
          <w:sz w:val="32"/>
          <w:szCs w:val="32"/>
        </w:rPr>
        <w:t>万元。采取成立本部门绩效自评工作组</w:t>
      </w:r>
      <w:r>
        <w:rPr>
          <w:rFonts w:ascii="Times New Roman" w:eastAsia="仿宋" w:hAnsi="Times New Roman" w:cs="Times New Roman" w:hint="eastAsia"/>
          <w:sz w:val="32"/>
          <w:szCs w:val="32"/>
        </w:rPr>
        <w:t>的</w:t>
      </w:r>
      <w:r>
        <w:rPr>
          <w:rFonts w:ascii="Times New Roman" w:eastAsia="仿宋" w:hAnsi="Times New Roman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 w:rsidR="00345F24" w:rsidRDefault="00AC637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绩效指标设定情况如下：</w:t>
      </w:r>
    </w:p>
    <w:p w:rsidR="00345F24" w:rsidRDefault="00AC637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（一）、产出指标</w:t>
      </w:r>
    </w:p>
    <w:p w:rsidR="00345F24" w:rsidRDefault="00AC637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、重点工作完成率。反映重点工作任务完成情况。重点工作完成率</w:t>
      </w:r>
      <w:r>
        <w:rPr>
          <w:rFonts w:ascii="Times New Roman" w:eastAsia="仿宋" w:hAnsi="Times New Roman" w:cs="Times New Roman" w:hint="eastAsia"/>
          <w:sz w:val="32"/>
          <w:szCs w:val="32"/>
        </w:rPr>
        <w:t>=</w:t>
      </w:r>
      <w:r>
        <w:rPr>
          <w:rFonts w:ascii="Times New Roman" w:eastAsia="仿宋" w:hAnsi="Times New Roman" w:cs="Times New Roman" w:hint="eastAsia"/>
          <w:sz w:val="32"/>
          <w:szCs w:val="32"/>
        </w:rPr>
        <w:t>（重点工作实际完成数量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重点工作数量）</w:t>
      </w:r>
      <w:r>
        <w:rPr>
          <w:rFonts w:ascii="Times New Roman" w:eastAsia="仿宋" w:hAnsi="Times New Roman" w:cs="Times New Roman" w:hint="eastAsia"/>
          <w:sz w:val="32"/>
          <w:szCs w:val="32"/>
        </w:rPr>
        <w:t>*100%</w:t>
      </w:r>
    </w:p>
    <w:p w:rsidR="00345F24" w:rsidRDefault="00AC637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、全年工作任务达标率。反映全部工作任务达到预期质量目标情况。全年工作任务达标率</w:t>
      </w:r>
      <w:r>
        <w:rPr>
          <w:rFonts w:ascii="Times New Roman" w:eastAsia="仿宋" w:hAnsi="Times New Roman" w:cs="Times New Roman" w:hint="eastAsia"/>
          <w:sz w:val="32"/>
          <w:szCs w:val="32"/>
        </w:rPr>
        <w:t>=(</w:t>
      </w:r>
      <w:r>
        <w:rPr>
          <w:rFonts w:ascii="Times New Roman" w:eastAsia="仿宋" w:hAnsi="Times New Roman" w:cs="Times New Roman" w:hint="eastAsia"/>
          <w:sz w:val="32"/>
          <w:szCs w:val="32"/>
        </w:rPr>
        <w:t>完成预期质量目标的工作任务数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全年部门工作任务数</w:t>
      </w:r>
      <w:r>
        <w:rPr>
          <w:rFonts w:ascii="Times New Roman" w:eastAsia="仿宋" w:hAnsi="Times New Roman" w:cs="Times New Roman" w:hint="eastAsia"/>
          <w:sz w:val="32"/>
          <w:szCs w:val="32"/>
        </w:rPr>
        <w:t>)*100%</w:t>
      </w:r>
    </w:p>
    <w:p w:rsidR="00345F24" w:rsidRDefault="00AC637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、完成及时率。反映全部工作任务完成的及时程度和效率情况。完成及时率</w:t>
      </w:r>
      <w:r>
        <w:rPr>
          <w:rFonts w:ascii="Times New Roman" w:eastAsia="仿宋" w:hAnsi="Times New Roman" w:cs="Times New Roman" w:hint="eastAsia"/>
          <w:sz w:val="32"/>
          <w:szCs w:val="32"/>
        </w:rPr>
        <w:t>=</w:t>
      </w:r>
      <w:r>
        <w:rPr>
          <w:rFonts w:ascii="Times New Roman" w:eastAsia="仿宋" w:hAnsi="Times New Roman" w:cs="Times New Roman" w:hint="eastAsia"/>
          <w:sz w:val="32"/>
          <w:szCs w:val="32"/>
        </w:rPr>
        <w:t>（按时完成的工作任务数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全部工作任务数）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*100%</w:t>
      </w:r>
    </w:p>
    <w:p w:rsidR="00345F24" w:rsidRDefault="00AC637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（二）、效果指标</w:t>
      </w:r>
    </w:p>
    <w:p w:rsidR="00345F24" w:rsidRDefault="00AC637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、促进产业发展。通过基础设施等改善，促进城乡产业发展，群众可通过形成或加入合作社等形式受益，致富能力持续增强。</w:t>
      </w:r>
    </w:p>
    <w:p w:rsidR="00345F24" w:rsidRDefault="00AC637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、安全保障和社会和谐。通过项目的实施，提高干部自觉履职的积极性，确保为群众办实事、做好事、解难事等需要的支出，保障社会和谐稳定，确保资金使用效率，保障各项工作进展顺利。</w:t>
      </w:r>
    </w:p>
    <w:p w:rsidR="00345F24" w:rsidRDefault="00AC637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、生态文明。通过项目的实施，将卫生环境保护贯穿到全乡、丰富文化生活，加强乡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风文明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建设着力建设生态环保、节能高效的社会环境。</w:t>
      </w:r>
    </w:p>
    <w:p w:rsidR="00345F24" w:rsidRDefault="00AC637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（三）、满意度指标</w:t>
      </w:r>
    </w:p>
    <w:p w:rsidR="00345F24" w:rsidRDefault="00AC637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服务对象满意度。社会公众或服务对象对本部门主要职能工作开展情况的满意程度，一般采用通过调查问卷、访谈等方式。</w:t>
      </w:r>
    </w:p>
    <w:p w:rsidR="00345F24" w:rsidRDefault="00345F24">
      <w:pPr>
        <w:widowControl/>
        <w:shd w:val="clear" w:color="auto" w:fill="FFFFFF"/>
        <w:spacing w:line="580" w:lineRule="atLeast"/>
        <w:ind w:right="300" w:firstLine="640"/>
        <w:jc w:val="left"/>
        <w:rPr>
          <w:rFonts w:ascii="宋体" w:eastAsia="仿宋" w:hAnsi="宋体" w:cs="Times New Roman"/>
          <w:b/>
          <w:sz w:val="30"/>
          <w:szCs w:val="30"/>
        </w:rPr>
      </w:pPr>
    </w:p>
    <w:p w:rsidR="00345F24" w:rsidRDefault="00AC6378">
      <w:pPr>
        <w:ind w:firstLineChars="200" w:firstLine="602"/>
        <w:rPr>
          <w:rFonts w:ascii="宋体" w:eastAsia="黑体" w:hAnsi="宋体" w:cs="Times New Roman"/>
          <w:b/>
          <w:sz w:val="30"/>
          <w:szCs w:val="30"/>
        </w:rPr>
      </w:pPr>
      <w:r>
        <w:rPr>
          <w:rFonts w:ascii="宋体" w:eastAsia="黑体" w:hAnsi="宋体" w:cs="Times New Roman"/>
          <w:b/>
          <w:sz w:val="30"/>
          <w:szCs w:val="30"/>
        </w:rPr>
        <w:t>三、</w:t>
      </w:r>
      <w:r>
        <w:rPr>
          <w:rFonts w:ascii="宋体" w:eastAsia="黑体" w:hAnsi="宋体" w:cs="Times New Roman" w:hint="eastAsia"/>
          <w:b/>
          <w:sz w:val="30"/>
          <w:szCs w:val="30"/>
        </w:rPr>
        <w:t>部门绩效管理开展的整体绩效实现情况</w:t>
      </w:r>
    </w:p>
    <w:p w:rsidR="00BC5701" w:rsidRDefault="00F94324" w:rsidP="00BC5701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94324">
        <w:rPr>
          <w:rFonts w:ascii="Times New Roman" w:eastAsia="仿宋" w:hAnsi="Times New Roman" w:hint="eastAsia"/>
          <w:sz w:val="32"/>
          <w:szCs w:val="32"/>
        </w:rPr>
        <w:t>按照省财政预算绩效管理要求，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王兰庄</w:t>
      </w:r>
      <w:r w:rsidRPr="00F94324">
        <w:rPr>
          <w:rFonts w:ascii="Times New Roman" w:eastAsia="仿宋" w:hAnsi="Times New Roman" w:hint="eastAsia"/>
          <w:sz w:val="32"/>
          <w:szCs w:val="32"/>
        </w:rPr>
        <w:t>镇</w:t>
      </w:r>
      <w:proofErr w:type="gramEnd"/>
      <w:r w:rsidRPr="00F94324">
        <w:rPr>
          <w:rFonts w:ascii="Times New Roman" w:eastAsia="仿宋" w:hAnsi="Times New Roman" w:hint="eastAsia"/>
          <w:sz w:val="32"/>
          <w:szCs w:val="32"/>
        </w:rPr>
        <w:t>部门对</w:t>
      </w:r>
      <w:r w:rsidRPr="00F94324">
        <w:rPr>
          <w:rFonts w:ascii="Times New Roman" w:eastAsia="仿宋" w:hAnsi="Times New Roman" w:hint="eastAsia"/>
          <w:sz w:val="32"/>
          <w:szCs w:val="32"/>
        </w:rPr>
        <w:t>2024</w:t>
      </w:r>
      <w:r w:rsidRPr="00F94324">
        <w:rPr>
          <w:rFonts w:ascii="Times New Roman" w:eastAsia="仿宋" w:hAnsi="Times New Roman" w:hint="eastAsia"/>
          <w:sz w:val="32"/>
          <w:szCs w:val="32"/>
        </w:rPr>
        <w:t>年确定的部门预算支出项目全面开展了绩效自评，绩效自评覆盖率达到</w:t>
      </w:r>
      <w:r w:rsidRPr="00F94324">
        <w:rPr>
          <w:rFonts w:ascii="Times New Roman" w:eastAsia="仿宋" w:hAnsi="Times New Roman" w:hint="eastAsia"/>
          <w:sz w:val="32"/>
          <w:szCs w:val="32"/>
        </w:rPr>
        <w:t>100%</w:t>
      </w:r>
      <w:r w:rsidRPr="00F94324">
        <w:rPr>
          <w:rFonts w:ascii="Times New Roman" w:eastAsia="仿宋" w:hAnsi="Times New Roman" w:hint="eastAsia"/>
          <w:sz w:val="32"/>
          <w:szCs w:val="32"/>
        </w:rPr>
        <w:t>。部门整体支出绩效评价指标体系综合得分</w:t>
      </w:r>
      <w:r w:rsidR="00922AA9">
        <w:rPr>
          <w:rFonts w:ascii="Times New Roman" w:eastAsia="仿宋" w:hAnsi="Times New Roman" w:hint="eastAsia"/>
          <w:sz w:val="32"/>
          <w:szCs w:val="32"/>
        </w:rPr>
        <w:t>86</w:t>
      </w:r>
      <w:r w:rsidRPr="00F94324">
        <w:rPr>
          <w:rFonts w:ascii="Times New Roman" w:eastAsia="仿宋" w:hAnsi="Times New Roman" w:hint="eastAsia"/>
          <w:sz w:val="32"/>
          <w:szCs w:val="32"/>
        </w:rPr>
        <w:t>分，取得良好等级。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失分原因</w:t>
      </w:r>
      <w:bookmarkStart w:id="0" w:name="_GoBack"/>
      <w:bookmarkEnd w:id="0"/>
      <w:r w:rsidR="00BC5701">
        <w:rPr>
          <w:rFonts w:ascii="宋体" w:eastAsia="仿宋" w:hAnsi="宋体" w:cs="Times New Roman" w:hint="eastAsia"/>
          <w:bCs/>
          <w:sz w:val="30"/>
          <w:szCs w:val="30"/>
        </w:rPr>
        <w:t>：过程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-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预算执行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-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预算控制率满分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7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分，自评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lastRenderedPageBreak/>
        <w:t>得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0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分。过程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-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预算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管理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-</w:t>
      </w:r>
      <w:r w:rsidR="00BC5701" w:rsidRPr="00BC5701">
        <w:rPr>
          <w:rFonts w:ascii="宋体" w:eastAsia="仿宋" w:hAnsi="宋体" w:cs="Times New Roman" w:hint="eastAsia"/>
          <w:bCs/>
          <w:sz w:val="30"/>
          <w:szCs w:val="30"/>
        </w:rPr>
        <w:t>政府采购执行率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满分为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5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分，自评得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0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分。</w:t>
      </w:r>
      <w:r w:rsidR="00BC5701" w:rsidRPr="00BC5701">
        <w:rPr>
          <w:rFonts w:ascii="宋体" w:eastAsia="仿宋" w:hAnsi="宋体" w:cs="Times New Roman" w:hint="eastAsia"/>
          <w:bCs/>
          <w:sz w:val="30"/>
          <w:szCs w:val="30"/>
        </w:rPr>
        <w:t>产出及效率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-</w:t>
      </w:r>
      <w:r w:rsidR="00BC5701" w:rsidRPr="00BC5701">
        <w:rPr>
          <w:rFonts w:ascii="宋体" w:eastAsia="仿宋" w:hAnsi="宋体" w:cs="Times New Roman" w:hint="eastAsia"/>
          <w:bCs/>
          <w:sz w:val="30"/>
          <w:szCs w:val="30"/>
        </w:rPr>
        <w:t>履职效益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-</w:t>
      </w:r>
      <w:r w:rsidR="00BC5701" w:rsidRPr="00BC5701">
        <w:rPr>
          <w:rFonts w:ascii="宋体" w:eastAsia="仿宋" w:hAnsi="宋体" w:cs="Times New Roman" w:hint="eastAsia"/>
          <w:bCs/>
          <w:sz w:val="30"/>
          <w:szCs w:val="30"/>
        </w:rPr>
        <w:t>机关工作整体满意度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满分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6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分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，自评的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4</w:t>
      </w:r>
      <w:r w:rsidR="00BC5701">
        <w:rPr>
          <w:rFonts w:ascii="宋体" w:eastAsia="仿宋" w:hAnsi="宋体" w:cs="Times New Roman" w:hint="eastAsia"/>
          <w:bCs/>
          <w:sz w:val="30"/>
          <w:szCs w:val="30"/>
        </w:rPr>
        <w:t>分。</w:t>
      </w:r>
    </w:p>
    <w:p w:rsidR="00F94324" w:rsidRDefault="00F94324" w:rsidP="00F94324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F94324">
        <w:rPr>
          <w:rFonts w:ascii="Times New Roman" w:eastAsia="仿宋" w:hAnsi="Times New Roman" w:hint="eastAsia"/>
          <w:sz w:val="32"/>
          <w:szCs w:val="32"/>
        </w:rPr>
        <w:t>通过各功能项目实施，实现了财政依法理财、努力增收节支、深化财政改革、保证镇党委政府重大决策部署和重点民生支出需求，较好的实现了预算项目绩效目标。</w:t>
      </w:r>
    </w:p>
    <w:p w:rsidR="00345F24" w:rsidRDefault="00AC6378" w:rsidP="00F94324">
      <w:pPr>
        <w:ind w:firstLineChars="200" w:firstLine="602"/>
        <w:rPr>
          <w:rFonts w:ascii="宋体" w:eastAsia="黑体" w:hAnsi="宋体" w:cs="Times New Roman"/>
          <w:b/>
          <w:sz w:val="30"/>
          <w:szCs w:val="30"/>
        </w:rPr>
      </w:pPr>
      <w:r>
        <w:rPr>
          <w:rFonts w:ascii="宋体" w:eastAsia="黑体" w:hAnsi="宋体" w:cs="Times New Roman"/>
          <w:b/>
          <w:sz w:val="30"/>
          <w:szCs w:val="30"/>
        </w:rPr>
        <w:t>四、存在的问题和建议</w:t>
      </w:r>
    </w:p>
    <w:p w:rsidR="00BC5701" w:rsidRPr="00BC5701" w:rsidRDefault="00BC5701" w:rsidP="00BC5701">
      <w:pPr>
        <w:ind w:firstLineChars="200" w:firstLine="640"/>
        <w:rPr>
          <w:rFonts w:ascii="华文仿宋" w:eastAsia="华文仿宋" w:hAnsi="华文仿宋" w:cs="华文仿宋" w:hint="eastAsia"/>
          <w:bCs/>
          <w:sz w:val="32"/>
          <w:szCs w:val="32"/>
        </w:rPr>
      </w:pPr>
      <w:r w:rsidRPr="00BC5701">
        <w:rPr>
          <w:rFonts w:ascii="华文仿宋" w:eastAsia="华文仿宋" w:hAnsi="华文仿宋" w:cs="华文仿宋" w:hint="eastAsia"/>
          <w:bCs/>
          <w:sz w:val="32"/>
          <w:szCs w:val="32"/>
        </w:rPr>
        <w:t>通过实施预算绩效评价发现，预算控制率即年度追加预算与年初预算数的比率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较大</w:t>
      </w:r>
      <w:r w:rsidRPr="00BC5701">
        <w:rPr>
          <w:rFonts w:ascii="华文仿宋" w:eastAsia="华文仿宋" w:hAnsi="华文仿宋" w:cs="华文仿宋" w:hint="eastAsia"/>
          <w:bCs/>
          <w:sz w:val="32"/>
          <w:szCs w:val="32"/>
        </w:rPr>
        <w:t>，注意以后年度年初预算情况要尽量考虑全面，避免追加的项目过多资金数额过大。</w:t>
      </w:r>
    </w:p>
    <w:p w:rsidR="00BC5701" w:rsidRPr="00BC5701" w:rsidRDefault="00BC5701" w:rsidP="00BC5701">
      <w:pPr>
        <w:ind w:firstLineChars="200" w:firstLine="640"/>
        <w:rPr>
          <w:rFonts w:ascii="华文仿宋" w:eastAsia="华文仿宋" w:hAnsi="华文仿宋" w:cs="华文仿宋" w:hint="eastAsia"/>
          <w:bCs/>
          <w:sz w:val="32"/>
          <w:szCs w:val="32"/>
        </w:rPr>
      </w:pPr>
      <w:r w:rsidRPr="00BC5701">
        <w:rPr>
          <w:rFonts w:ascii="华文仿宋" w:eastAsia="华文仿宋" w:hAnsi="华文仿宋" w:cs="华文仿宋" w:hint="eastAsia"/>
          <w:bCs/>
          <w:sz w:val="32"/>
          <w:szCs w:val="32"/>
        </w:rPr>
        <w:t>要进一步严格执行政府采购制度，对往年政府采购情况进行全面了解，掌握部门资产情况，严谨编制政府采购预算，提高政府采购执行率。</w:t>
      </w:r>
    </w:p>
    <w:p w:rsidR="00BC5701" w:rsidRDefault="00BC5701" w:rsidP="00BC5701">
      <w:pPr>
        <w:ind w:firstLineChars="200" w:firstLine="640"/>
        <w:rPr>
          <w:rFonts w:ascii="华文仿宋" w:eastAsia="华文仿宋" w:hAnsi="华文仿宋" w:cs="华文仿宋" w:hint="eastAsia"/>
          <w:bCs/>
          <w:sz w:val="32"/>
          <w:szCs w:val="32"/>
        </w:rPr>
      </w:pPr>
      <w:r w:rsidRPr="00BC5701">
        <w:rPr>
          <w:rFonts w:ascii="华文仿宋" w:eastAsia="华文仿宋" w:hAnsi="华文仿宋" w:cs="华文仿宋" w:hint="eastAsia"/>
          <w:bCs/>
          <w:sz w:val="32"/>
          <w:szCs w:val="32"/>
        </w:rPr>
        <w:t>预算项目绩效目标设定还需进一步完善，要按照内容明确、指向精准、重点突出、指标科学、易于衡量、约束有力的原则进行设置。</w:t>
      </w:r>
    </w:p>
    <w:p w:rsidR="00345F24" w:rsidRDefault="00AC6378" w:rsidP="00BC5701">
      <w:pPr>
        <w:ind w:firstLineChars="200" w:firstLine="602"/>
        <w:rPr>
          <w:rFonts w:ascii="宋体" w:eastAsia="黑体" w:hAnsi="宋体" w:cs="Times New Roman"/>
          <w:b/>
          <w:bCs/>
          <w:sz w:val="30"/>
          <w:szCs w:val="30"/>
        </w:rPr>
      </w:pPr>
      <w:r>
        <w:rPr>
          <w:rFonts w:ascii="宋体" w:eastAsia="黑体" w:hAnsi="宋体" w:cs="Times New Roman"/>
          <w:b/>
          <w:bCs/>
          <w:sz w:val="30"/>
          <w:szCs w:val="30"/>
        </w:rPr>
        <w:t>五、</w:t>
      </w:r>
      <w:r>
        <w:rPr>
          <w:rFonts w:ascii="宋体" w:eastAsia="黑体" w:hAnsi="宋体" w:cs="Times New Roman" w:hint="eastAsia"/>
          <w:b/>
          <w:bCs/>
          <w:sz w:val="30"/>
          <w:szCs w:val="30"/>
        </w:rPr>
        <w:t>其他需要说明的问题</w:t>
      </w:r>
    </w:p>
    <w:p w:rsidR="00345F24" w:rsidRDefault="00AC6378">
      <w:pPr>
        <w:ind w:firstLineChars="200" w:firstLine="640"/>
        <w:rPr>
          <w:rFonts w:ascii="华文仿宋" w:eastAsia="华文仿宋" w:hAnsi="华文仿宋" w:cs="华文仿宋"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sz w:val="32"/>
          <w:szCs w:val="32"/>
        </w:rPr>
        <w:t>无</w:t>
      </w:r>
      <w:r>
        <w:rPr>
          <w:rFonts w:ascii="华文仿宋" w:eastAsia="华文仿宋" w:hAnsi="华文仿宋" w:cs="华文仿宋"/>
          <w:bCs/>
          <w:sz w:val="32"/>
          <w:szCs w:val="32"/>
        </w:rPr>
        <w:t>。</w:t>
      </w:r>
    </w:p>
    <w:p w:rsidR="00345F24" w:rsidRDefault="00345F24">
      <w:pPr>
        <w:spacing w:line="592" w:lineRule="exact"/>
        <w:ind w:right="1248"/>
        <w:rPr>
          <w:rFonts w:ascii="宋体" w:eastAsia="方正仿宋简体" w:hAnsi="宋体" w:cs="方正仿宋简体"/>
          <w:b/>
          <w:bCs/>
          <w:spacing w:val="6"/>
          <w:sz w:val="30"/>
          <w:szCs w:val="30"/>
        </w:rPr>
      </w:pPr>
    </w:p>
    <w:sectPr w:rsidR="00345F24">
      <w:footerReference w:type="even" r:id="rId9"/>
      <w:footerReference w:type="default" r:id="rId10"/>
      <w:pgSz w:w="11906" w:h="16838"/>
      <w:pgMar w:top="1757" w:right="1474" w:bottom="1531" w:left="1587" w:header="851" w:footer="992" w:gutter="0"/>
      <w:pgNumType w:start="1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9A" w:rsidRDefault="005F639A">
      <w:r>
        <w:separator/>
      </w:r>
    </w:p>
  </w:endnote>
  <w:endnote w:type="continuationSeparator" w:id="0">
    <w:p w:rsidR="005F639A" w:rsidRDefault="005F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24" w:rsidRDefault="00AC6378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345F24" w:rsidRDefault="00345F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24" w:rsidRDefault="00345F24">
    <w:pPr>
      <w:pStyle w:val="a3"/>
      <w:framePr w:h="199" w:hRule="exact" w:wrap="around" w:vAnchor="text" w:hAnchor="margin" w:xAlign="center" w:y="1"/>
    </w:pPr>
  </w:p>
  <w:p w:rsidR="00345F24" w:rsidRDefault="00345F24">
    <w:pPr>
      <w:pStyle w:val="a3"/>
      <w:framePr w:h="199" w:hRule="exact" w:wrap="around" w:vAnchor="text" w:hAnchor="margin" w:xAlign="center" w:y="1"/>
    </w:pPr>
  </w:p>
  <w:p w:rsidR="00345F24" w:rsidRDefault="00345F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9A" w:rsidRDefault="005F639A">
      <w:r>
        <w:separator/>
      </w:r>
    </w:p>
  </w:footnote>
  <w:footnote w:type="continuationSeparator" w:id="0">
    <w:p w:rsidR="005F639A" w:rsidRDefault="005F6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C79785"/>
    <w:multiLevelType w:val="singleLevel"/>
    <w:tmpl w:val="B8C79785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088038AC"/>
    <w:multiLevelType w:val="multilevel"/>
    <w:tmpl w:val="088038AC"/>
    <w:lvl w:ilvl="0">
      <w:start w:val="1"/>
      <w:numFmt w:val="none"/>
      <w:lvlText w:val="一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5BCF592E"/>
    <w:multiLevelType w:val="multilevel"/>
    <w:tmpl w:val="5BCF592E"/>
    <w:lvl w:ilvl="0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ZGY5OTc2ZTg0YmE5OTk3ZGNlZTg1YjY3MDE4ZTcifQ=="/>
  </w:docVars>
  <w:rsids>
    <w:rsidRoot w:val="00C942C3"/>
    <w:rsid w:val="001967A3"/>
    <w:rsid w:val="002112F4"/>
    <w:rsid w:val="00217887"/>
    <w:rsid w:val="002D7718"/>
    <w:rsid w:val="00345F24"/>
    <w:rsid w:val="00351C8C"/>
    <w:rsid w:val="00396E09"/>
    <w:rsid w:val="005741E1"/>
    <w:rsid w:val="005C1971"/>
    <w:rsid w:val="005F639A"/>
    <w:rsid w:val="00705364"/>
    <w:rsid w:val="007F4C6D"/>
    <w:rsid w:val="00863563"/>
    <w:rsid w:val="00922AA9"/>
    <w:rsid w:val="00A4428C"/>
    <w:rsid w:val="00A525C1"/>
    <w:rsid w:val="00AC6378"/>
    <w:rsid w:val="00AE2E00"/>
    <w:rsid w:val="00AE452A"/>
    <w:rsid w:val="00B87A3B"/>
    <w:rsid w:val="00BC5701"/>
    <w:rsid w:val="00BF5AA6"/>
    <w:rsid w:val="00C942C3"/>
    <w:rsid w:val="00EB6CFB"/>
    <w:rsid w:val="00F94324"/>
    <w:rsid w:val="1143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279535D-3E62-4BCA-97AA-B9C4333A4DA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276</Words>
  <Characters>1577</Characters>
  <Application>Microsoft Office Word</Application>
  <DocSecurity>0</DocSecurity>
  <Lines>13</Lines>
  <Paragraphs>3</Paragraphs>
  <ScaleCrop>false</ScaleCrop>
  <Company>MS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尹悦</cp:lastModifiedBy>
  <cp:revision>5</cp:revision>
  <cp:lastPrinted>2021-01-18T01:12:00Z</cp:lastPrinted>
  <dcterms:created xsi:type="dcterms:W3CDTF">2025-02-26T08:01:00Z</dcterms:created>
  <dcterms:modified xsi:type="dcterms:W3CDTF">2025-04-07T05:01:00Z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97B1C03B5CDC4DC681AF21DD85A838DE</vt:lpwstr>
  </property>
</Properties>
</file>