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于前村址外部分集体土地征收补偿资金</w:t>
      </w:r>
      <w:r>
        <w:rPr>
          <w:rFonts w:eastAsia="方正仿宋简体"/>
          <w:sz w:val="30"/>
          <w:szCs w:val="30"/>
          <w:u w:val="single"/>
        </w:rPr>
        <w:t xml:space="preserve">   　　       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胥各庄镇人民政府</w:t>
      </w: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           　　　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　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</w:t>
      </w:r>
      <w:r>
        <w:rPr>
          <w:rFonts w:hint="eastAsia" w:eastAsia="方正仿宋简体"/>
          <w:sz w:val="30"/>
          <w:szCs w:val="30"/>
          <w:lang w:val="en-US" w:eastAsia="zh-CN"/>
        </w:rPr>
        <w:t>19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docGrid w:type="lines" w:linePitch="312" w:charSpace="0"/>
        </w:sectPr>
      </w:pPr>
    </w:p>
    <w:p>
      <w:pPr>
        <w:spacing w:line="580" w:lineRule="exact"/>
        <w:ind w:firstLine="648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为确实做好20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年度部门整体支出绩效自评工作，提高财政资金使用效益，根据丰南发【2020】3号和丰财监【2020】2号和丰财监【2020】3号及丰财监【202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号文件的通知精神，现将我单位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财政支出重点评价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报告如下：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一、评价工作组织开展情况</w:t>
      </w:r>
    </w:p>
    <w:p>
      <w:pPr>
        <w:spacing w:line="58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</w:rPr>
        <w:t>我单位组织成立了以主管副职为领导，财政部门为主的绩效评价小组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评价小组依据项目重要性，资金规模等选取评价对象。制定详细评价方案、明确评价指标体系、方法与流程，通过问卷调查、实地访谈等方法，对项目资金使用、实施效果等进行全面评估。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二、项目基本概况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项目背景</w:t>
      </w:r>
    </w:p>
    <w:p>
      <w:pPr>
        <w:spacing w:line="56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因城市发展，基础设施建设等公共利益需求启动征地拆迁项目。资金来源于财政拨款，用于支付拆迁补偿、安置费用等。</w:t>
      </w:r>
    </w:p>
    <w:p>
      <w:pPr>
        <w:numPr>
          <w:ilvl w:val="0"/>
          <w:numId w:val="1"/>
        </w:num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项目绩效目标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项目年度绩效目标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为及时拨付资金，维护社会和谐稳定。</w:t>
      </w:r>
    </w:p>
    <w:p>
      <w:pPr>
        <w:spacing w:line="56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三、绩效评价情况</w:t>
      </w:r>
    </w:p>
    <w:p>
      <w:p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1．项目执行情况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预算安排资金1357.51万元，实际到位资金1357.51万元，到位率100%。资金支出1357.51万元，主要用于征地补偿支出。资金使用合规，审批流程完善。</w:t>
      </w:r>
    </w:p>
    <w:p>
      <w:pPr>
        <w:numPr>
          <w:ilvl w:val="0"/>
          <w:numId w:val="2"/>
        </w:num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评价内容与指标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（1）产出指标：及时足额拨付资金，预算完成率为100%。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（2）效益指标：社会效益显著，被拆迁群众得到妥善安置，居住条件得到改善，社会稳定得到保障。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（3）满意度指标：经问卷调查，受益对象满意度为90%以上。</w:t>
      </w:r>
    </w:p>
    <w:p>
      <w:p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3．项目综合评价等级和评价结论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项目综合评价得分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为98分，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评价等级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优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项目达成了预期绩效目标，在推动城市建设、保障群众权益等方面取了一定成效。</w:t>
      </w:r>
    </w:p>
    <w:p>
      <w:pPr>
        <w:numPr>
          <w:ilvl w:val="0"/>
          <w:numId w:val="3"/>
        </w:num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存在问题及改进建议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科学制定补偿方案，充分征求群众意见；加强资金管理，提高资金使用效率，优化拆迁工作流程，加强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协调沟通，加快项目进度。</w:t>
      </w:r>
    </w:p>
    <w:sectPr>
      <w:pgSz w:w="11907" w:h="16840"/>
      <w:pgMar w:top="1531" w:right="1418" w:bottom="1247" w:left="1531" w:header="851" w:footer="992" w:gutter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F7708"/>
    <w:multiLevelType w:val="singleLevel"/>
    <w:tmpl w:val="895F7708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A996B5D9"/>
    <w:multiLevelType w:val="singleLevel"/>
    <w:tmpl w:val="A996B5D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FC3EB64"/>
    <w:multiLevelType w:val="singleLevel"/>
    <w:tmpl w:val="1FC3EB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6AE0131"/>
    <w:rsid w:val="0A58142B"/>
    <w:rsid w:val="0DC36D22"/>
    <w:rsid w:val="163B5060"/>
    <w:rsid w:val="28B674AF"/>
    <w:rsid w:val="35F43ECC"/>
    <w:rsid w:val="38AC4153"/>
    <w:rsid w:val="42DD4A8B"/>
    <w:rsid w:val="434B2F21"/>
    <w:rsid w:val="458D37F8"/>
    <w:rsid w:val="4FD60AE2"/>
    <w:rsid w:val="6E3262B1"/>
    <w:rsid w:val="6EC55807"/>
    <w:rsid w:val="748F78B5"/>
    <w:rsid w:val="7A84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570</Characters>
  <Lines>0</Lines>
  <Paragraphs>37</Paragraphs>
  <TotalTime>113</TotalTime>
  <ScaleCrop>false</ScaleCrop>
  <LinksUpToDate>false</LinksUpToDate>
  <CharactersWithSpaces>761</CharactersWithSpaces>
  <Application>WPS Office_10.8.2.6948_F1E327BC-269C-435d-A152-05C5408002CA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00</cp:lastModifiedBy>
  <dcterms:modified xsi:type="dcterms:W3CDTF">2025-02-27T02:15:51Z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