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丰南区委组织部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17</w:t>
      </w:r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>
      <w:pPr>
        <w:spacing w:line="580" w:lineRule="exact"/>
        <w:ind w:firstLine="430" w:firstLineChars="200"/>
        <w:rPr>
          <w:rFonts w:hint="eastAsia" w:eastAsia="方正仿宋简体"/>
          <w:sz w:val="30"/>
          <w:szCs w:val="30"/>
        </w:rPr>
      </w:pPr>
      <w:r>
        <w:t> </w:t>
      </w:r>
    </w:p>
    <w:p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>
      <w:pPr>
        <w:spacing w:line="580" w:lineRule="exact"/>
        <w:ind w:firstLine="648" w:firstLineChars="200"/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b w:val="0"/>
          <w:bCs/>
          <w:sz w:val="32"/>
          <w:szCs w:val="32"/>
        </w:rPr>
        <w:t>为确实做好202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年度财政支出绩效自我评价工作，提高财政资金使用效益，根据区财政局《关于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做好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202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年度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预算部门绩效自评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工作的通知》(丰财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监[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20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25]1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号)文件要求，我</w:t>
      </w:r>
      <w:r>
        <w:rPr>
          <w:rFonts w:hint="eastAsia" w:ascii="仿宋_GB2312" w:eastAsia="仿宋_GB2312" w:cs="Arial"/>
          <w:b w:val="0"/>
          <w:bCs/>
          <w:sz w:val="32"/>
          <w:szCs w:val="32"/>
          <w:lang w:eastAsia="zh-CN"/>
        </w:rPr>
        <w:t>部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对202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年度所有使用财政资金的项目均开展了绩效自评工作。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648" w:firstLineChars="200"/>
        <w:rPr>
          <w:rFonts w:hint="eastAsia" w:ascii="仿宋_GB2312" w:eastAsia="仿宋_GB2312" w:cs="Arial"/>
          <w:b w:val="0"/>
          <w:bCs/>
          <w:sz w:val="32"/>
          <w:szCs w:val="32"/>
        </w:rPr>
      </w:pPr>
      <w:r>
        <w:rPr>
          <w:rFonts w:hint="eastAsia" w:ascii="仿宋_GB2312" w:eastAsia="仿宋_GB2312" w:cs="Arial"/>
          <w:b w:val="0"/>
          <w:bCs/>
          <w:sz w:val="32"/>
          <w:szCs w:val="32"/>
        </w:rPr>
        <w:t>我</w:t>
      </w:r>
      <w:r>
        <w:rPr>
          <w:rFonts w:hint="eastAsia" w:ascii="仿宋_GB2312" w:eastAsia="仿宋_GB2312" w:cs="Arial"/>
          <w:b w:val="0"/>
          <w:bCs/>
          <w:sz w:val="32"/>
          <w:szCs w:val="32"/>
          <w:lang w:eastAsia="zh-CN"/>
        </w:rPr>
        <w:t>部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成立由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刘建军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同志任组长，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王鸿海、李雪良、孟剑</w:t>
      </w:r>
      <w:r>
        <w:rPr>
          <w:rFonts w:hint="eastAsia" w:ascii="仿宋_GB2312" w:eastAsia="仿宋_GB2312" w:cs="Arial"/>
          <w:b w:val="0"/>
          <w:bCs/>
          <w:sz w:val="32"/>
          <w:szCs w:val="32"/>
          <w:lang w:eastAsia="zh-CN"/>
        </w:rPr>
        <w:t>同志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任副组长，相关科室负责人为成员的绩效评价工作小组，明确了各成员在此次自评工作中的职责</w:t>
      </w:r>
      <w:r>
        <w:rPr>
          <w:rFonts w:hint="eastAsia" w:ascii="仿宋_GB2312" w:eastAsia="仿宋_GB2312" w:cs="Arial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 xml:space="preserve"> </w:t>
      </w:r>
    </w:p>
    <w:p>
      <w:pPr>
        <w:spacing w:line="580" w:lineRule="exact"/>
        <w:ind w:firstLine="648" w:firstLineChars="200"/>
        <w:rPr>
          <w:rFonts w:hint="eastAsia" w:ascii="仿宋_GB2312" w:eastAsia="仿宋_GB2312" w:cs="Arial"/>
          <w:b w:val="0"/>
          <w:bCs/>
          <w:sz w:val="32"/>
          <w:szCs w:val="32"/>
        </w:rPr>
      </w:pPr>
      <w:r>
        <w:rPr>
          <w:rFonts w:hint="eastAsia" w:ascii="仿宋_GB2312" w:eastAsia="仿宋_GB2312" w:cs="Arial"/>
          <w:b w:val="0"/>
          <w:bCs/>
          <w:sz w:val="32"/>
          <w:szCs w:val="32"/>
        </w:rPr>
        <w:t>按照202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年预算执行情况，纳入我</w:t>
      </w:r>
      <w:r>
        <w:rPr>
          <w:rFonts w:hint="eastAsia" w:ascii="仿宋_GB2312" w:eastAsia="仿宋_GB2312" w:cs="Arial"/>
          <w:b w:val="0"/>
          <w:bCs/>
          <w:sz w:val="32"/>
          <w:szCs w:val="32"/>
          <w:lang w:eastAsia="zh-CN"/>
        </w:rPr>
        <w:t>部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财政支出绩效评价自评项目共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项，涉及</w:t>
      </w:r>
      <w:r>
        <w:rPr>
          <w:rFonts w:hint="eastAsia" w:ascii="仿宋_GB2312" w:eastAsia="仿宋_GB2312" w:cs="Arial"/>
          <w:b w:val="0"/>
          <w:bCs/>
          <w:sz w:val="32"/>
          <w:szCs w:val="32"/>
          <w:lang w:eastAsia="zh-CN"/>
        </w:rPr>
        <w:t>预算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资金额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7209.5597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万元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，其中预算安排中央共同事权转移支付资金23.9万元，省级共同事权转移支付资金4408万元，市级共同事权转移支付资金1272万元；实际支出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6981.445904</w:t>
      </w:r>
      <w:r>
        <w:rPr>
          <w:rFonts w:hint="eastAsia" w:ascii="仿宋_GB2312" w:eastAsia="仿宋_GB2312" w:cs="Arial"/>
          <w:b w:val="0"/>
          <w:bCs/>
          <w:sz w:val="32"/>
          <w:szCs w:val="32"/>
          <w:lang w:val="en-US" w:eastAsia="zh-CN"/>
        </w:rPr>
        <w:t>万元，其中中央共同事权转移支付资金实际支出3.0696万元，省级共同事权转移支付资金实际支出4408万元，市级共同事权转移支付资金实际支出1064.7166万元。我部严格按照财政资金管理办法和制度管理使用项目资金，由办公室负责管理项目资金，严格履行资金审批制度，做到专款专用，确保资金的安全，提高资金使用效率。</w:t>
      </w:r>
    </w:p>
    <w:p>
      <w:pPr>
        <w:spacing w:line="580" w:lineRule="exact"/>
        <w:ind w:firstLine="648" w:firstLineChars="200"/>
        <w:rPr>
          <w:rFonts w:hint="eastAsia" w:ascii="仿宋_GB2312" w:eastAsia="仿宋_GB2312" w:cs="Arial"/>
          <w:b w:val="0"/>
          <w:bCs/>
          <w:sz w:val="32"/>
          <w:szCs w:val="32"/>
        </w:rPr>
      </w:pPr>
      <w:r>
        <w:rPr>
          <w:rFonts w:hint="eastAsia" w:ascii="仿宋_GB2312" w:eastAsia="仿宋_GB2312" w:cs="Arial"/>
          <w:b w:val="0"/>
          <w:bCs/>
          <w:sz w:val="32"/>
          <w:szCs w:val="32"/>
        </w:rPr>
        <w:t>评价方法：</w:t>
      </w:r>
    </w:p>
    <w:p>
      <w:pPr>
        <w:spacing w:line="580" w:lineRule="exact"/>
        <w:ind w:firstLine="648" w:firstLineChars="200"/>
        <w:rPr>
          <w:rFonts w:hint="eastAsia" w:ascii="仿宋_GB2312" w:eastAsia="仿宋_GB2312" w:cs="Arial"/>
          <w:b w:val="0"/>
          <w:bCs/>
          <w:sz w:val="32"/>
          <w:szCs w:val="32"/>
        </w:rPr>
      </w:pPr>
      <w:r>
        <w:rPr>
          <w:rFonts w:hint="eastAsia" w:ascii="仿宋_GB2312" w:eastAsia="仿宋_GB2312" w:cs="Arial"/>
          <w:b w:val="0"/>
          <w:bCs/>
          <w:sz w:val="32"/>
          <w:szCs w:val="32"/>
        </w:rPr>
        <w:t>1、召开各业务科</w:t>
      </w:r>
      <w:r>
        <w:rPr>
          <w:rFonts w:hint="eastAsia" w:ascii="仿宋_GB2312" w:eastAsia="仿宋_GB2312" w:cs="Arial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室</w:t>
      </w:r>
      <w:r>
        <w:rPr>
          <w:rFonts w:hint="eastAsia" w:ascii="仿宋_GB2312" w:eastAsia="仿宋_GB2312" w:cs="Arial"/>
          <w:b w:val="0"/>
          <w:bCs/>
          <w:sz w:val="32"/>
          <w:szCs w:val="32"/>
          <w:lang w:eastAsia="zh-CN"/>
        </w:rPr>
        <w:t>负责人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会议，听取业务工作完成情况汇报。</w:t>
      </w:r>
    </w:p>
    <w:p>
      <w:pPr>
        <w:spacing w:line="580" w:lineRule="exact"/>
        <w:ind w:firstLine="648" w:firstLineChars="200"/>
        <w:rPr>
          <w:rFonts w:hint="eastAsia" w:ascii="仿宋_GB2312" w:eastAsia="仿宋_GB2312" w:cs="Arial"/>
          <w:b w:val="0"/>
          <w:bCs/>
          <w:sz w:val="32"/>
          <w:szCs w:val="32"/>
        </w:rPr>
      </w:pPr>
      <w:r>
        <w:rPr>
          <w:rFonts w:hint="eastAsia" w:ascii="仿宋_GB2312" w:eastAsia="仿宋_GB2312" w:cs="Arial"/>
          <w:b w:val="0"/>
          <w:bCs/>
          <w:sz w:val="32"/>
          <w:szCs w:val="32"/>
        </w:rPr>
        <w:t>2、收集核查资料。收集该项目相关政策文件和项目</w:t>
      </w:r>
      <w:r>
        <w:rPr>
          <w:rFonts w:hint="eastAsia" w:ascii="仿宋_GB2312" w:eastAsia="仿宋_GB2312" w:cs="Arial"/>
          <w:b w:val="0"/>
          <w:bCs/>
          <w:sz w:val="32"/>
          <w:szCs w:val="32"/>
          <w:lang w:eastAsia="zh-CN"/>
        </w:rPr>
        <w:t>部</w:t>
      </w:r>
      <w:r>
        <w:rPr>
          <w:rFonts w:hint="eastAsia" w:ascii="仿宋_GB2312" w:eastAsia="仿宋_GB2312" w:cs="Arial"/>
          <w:b w:val="0"/>
          <w:bCs/>
          <w:sz w:val="32"/>
          <w:szCs w:val="32"/>
        </w:rPr>
        <w:t>相关制度等资料；核查相关制度是否完善，资金使用和费用报销是否合规、手续是否齐全、是否存在挤占、截留、挪用等情况。</w:t>
      </w:r>
    </w:p>
    <w:p>
      <w:pPr>
        <w:spacing w:line="580" w:lineRule="exact"/>
        <w:ind w:firstLine="648" w:firstLineChars="200"/>
        <w:rPr>
          <w:rFonts w:hint="eastAsia" w:ascii="仿宋_GB2312" w:eastAsia="仿宋_GB2312" w:cs="Arial"/>
          <w:b w:val="0"/>
          <w:bCs/>
          <w:sz w:val="32"/>
          <w:szCs w:val="32"/>
        </w:rPr>
      </w:pPr>
      <w:r>
        <w:rPr>
          <w:rFonts w:hint="eastAsia" w:ascii="仿宋_GB2312" w:eastAsia="仿宋_GB2312" w:cs="Arial"/>
          <w:b w:val="0"/>
          <w:bCs/>
          <w:sz w:val="32"/>
          <w:szCs w:val="32"/>
        </w:rPr>
        <w:t>3、现场查看。进行实地查看，调查走访。</w:t>
      </w:r>
    </w:p>
    <w:p>
      <w:pPr>
        <w:spacing w:line="580" w:lineRule="exact"/>
        <w:ind w:firstLine="648" w:firstLineChars="200"/>
        <w:rPr>
          <w:rFonts w:hint="eastAsia" w:eastAsia="方正仿宋简体"/>
          <w:sz w:val="30"/>
          <w:szCs w:val="30"/>
        </w:rPr>
      </w:pPr>
      <w:r>
        <w:rPr>
          <w:rFonts w:hint="eastAsia" w:ascii="仿宋_GB2312" w:eastAsia="仿宋_GB2312" w:cs="Arial"/>
          <w:b w:val="0"/>
          <w:bCs/>
          <w:sz w:val="32"/>
          <w:szCs w:val="32"/>
        </w:rPr>
        <w:t>4、得出评价结论，形成绩效评价报告。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left"/>
        <w:textAlignment w:val="auto"/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/>
          <w:bCs/>
          <w:spacing w:val="2"/>
          <w:kern w:val="2"/>
          <w:sz w:val="32"/>
          <w:szCs w:val="32"/>
          <w:lang w:val="en-US" w:eastAsia="zh-CN" w:bidi="ar-SA"/>
        </w:rPr>
        <w:t>（一）部门总体工作开展情况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8" w:firstLineChars="200"/>
        <w:jc w:val="left"/>
        <w:textAlignment w:val="auto"/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2024年度，我部认真贯彻中央、省委、市委和区委部署，全面落实新时代党的建设总要求和新时代党的组织路线，统筹推进基层组织建设、干部队伍管理、人才引育服务等重点工作，全面完成上级组织部门以及区委区政府下达的目标任务。全年共实施2</w:t>
      </w:r>
      <w:r>
        <w:rPr>
          <w:rFonts w:hint="eastAsia" w:ascii="仿宋_GB2312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个项目，完成预算支</w:t>
      </w:r>
      <w:r>
        <w:rPr>
          <w:rFonts w:hint="eastAsia" w:ascii="仿宋_GB2312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出</w:t>
      </w: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6981.445904万元，执行率96.84%。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/>
        <w:jc w:val="left"/>
        <w:textAlignment w:val="auto"/>
        <w:rPr>
          <w:rFonts w:hint="eastAsia" w:ascii="仿宋_GB2312" w:hAnsi="宋体" w:eastAsia="仿宋_GB2312" w:cs="Arial"/>
          <w:b/>
          <w:bCs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/>
          <w:bCs/>
          <w:spacing w:val="2"/>
          <w:kern w:val="2"/>
          <w:sz w:val="32"/>
          <w:szCs w:val="32"/>
          <w:lang w:val="en-US" w:eastAsia="zh-CN" w:bidi="ar-SA"/>
        </w:rPr>
        <w:t>预算项目资金绩效目标完成情况</w:t>
      </w:r>
    </w:p>
    <w:p>
      <w:pPr>
        <w:pStyle w:val="9"/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2024年本部门总体绩效目标为：认真贯彻中央、省委、市委和区委部署，全面落实新时代党的建设总要求和新时代党的组织路线，以党建促基层治理、促乡村振兴，加快建设政治过硬，具备领导现代化建设能力的干部队伍，强化干部监督管理培养、引进用好各类人才，全面完成上级组织部门以及区委区政府下达的目标任务。</w:t>
      </w:r>
    </w:p>
    <w:p>
      <w:pPr>
        <w:pStyle w:val="9"/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1、区干部信息管理中心建设完成；2、圆满完成全区干部培训、公务员培训，选调生培训，农村党员培训，全区人才培训等各类教育培训工作；3、完成全区考核任务并发放考核奖励金。4、完成到村任职选调生、村干部、非公党建专员、村级组织等补贴发放。5、完成全区人才工作建设，强化人才引进力度。6、保障区委电教中心、区新宣中心日常工作。7、强化干部关心关爱工作及老干部慰问机制；8、完成区委安排的其他重点工作如主题教育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8" w:firstLineChars="200"/>
        <w:jc w:val="left"/>
        <w:textAlignment w:val="auto"/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通过本次评价，2024年我部</w:t>
      </w:r>
      <w:r>
        <w:rPr>
          <w:rFonts w:hint="eastAsia" w:ascii="仿宋_GB2312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预算执行</w:t>
      </w: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的2</w:t>
      </w:r>
      <w:r>
        <w:rPr>
          <w:rFonts w:hint="eastAsia" w:ascii="仿宋_GB2312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个项目，实际支出6981.445904万元，总体预算执行率达到96%以上，均能完成年初设定的绩效目标，评价结果2</w:t>
      </w:r>
      <w:r>
        <w:rPr>
          <w:rFonts w:hint="eastAsia" w:ascii="仿宋_GB2312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个项目评价</w:t>
      </w:r>
      <w:r>
        <w:rPr>
          <w:rFonts w:hint="eastAsia" w:ascii="仿宋_GB2312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全部</w:t>
      </w: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为优秀</w:t>
      </w:r>
      <w:r>
        <w:rPr>
          <w:rFonts w:hint="eastAsia" w:ascii="仿宋_GB2312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总体评价结果为优秀等级。各项目完成质量优秀，切实做到了应发尽发，应省尽省，社会满意度较好。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方正黑体简体" w:eastAsia="方正黑体简体"/>
          <w:sz w:val="30"/>
          <w:szCs w:val="30"/>
          <w:lang w:val="en-US" w:eastAsia="zh-CN"/>
        </w:rPr>
      </w:pPr>
      <w:r>
        <w:rPr>
          <w:rFonts w:hint="eastAsia" w:ascii="方正黑体简体" w:eastAsia="方正黑体简体"/>
          <w:sz w:val="30"/>
          <w:szCs w:val="30"/>
          <w:lang w:val="en-US" w:eastAsia="zh-CN"/>
        </w:rPr>
        <w:t>三、绩效目标设定质量情况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8" w:firstLineChars="200"/>
        <w:jc w:val="left"/>
        <w:textAlignment w:val="auto"/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按照财政局预算绩效管理要求，我部对2024年初确定的部门一般公共预算支出项目全面开展了绩效自评，绩效自评覆盖率达到100%。绩效目标设定是清晰准确，绩效指标全面完整、科学合理，绩效标准恰当适宜、易于评价，已深入分析原因，逐项查找差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方正黑体简体" w:eastAsia="方正黑体简体"/>
          <w:sz w:val="30"/>
          <w:szCs w:val="30"/>
          <w:lang w:val="en-US" w:eastAsia="zh-CN"/>
        </w:rPr>
      </w:pPr>
      <w:r>
        <w:rPr>
          <w:rFonts w:hint="eastAsia" w:ascii="方正黑体简体" w:eastAsia="方正黑体简体"/>
          <w:sz w:val="30"/>
          <w:szCs w:val="30"/>
          <w:lang w:val="en-US" w:eastAsia="zh-CN"/>
        </w:rPr>
        <w:t>四、整改措施及结果应用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firstLine="648" w:firstLineChars="200"/>
        <w:jc w:val="left"/>
        <w:textAlignment w:val="auto"/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Arial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通过实施预算项目绩效评价发现，预算项目绩效目标设定还需进一步详尽，绩效指标应充分体现“结果”导向原则。进一步改进完善的措施:一是按照"结果"导向原则做好项目绩效目标设定工作，将绩效目标设定从“支出完成”和“实现产出”向注重“全面结果”的评价重点转变;二是完善项目绩效指标设定，进一步探索更具科学性和可操作性的绩效分析、绩效考核指标。</w:t>
      </w:r>
    </w:p>
    <w:p/>
    <w:sectPr>
      <w:pgSz w:w="11907" w:h="16839"/>
      <w:pgMar w:top="1440" w:right="1701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43272"/>
    <w:multiLevelType w:val="singleLevel"/>
    <w:tmpl w:val="C15432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WE3ZjlhNjA0ZjBiNTMxYmMwZjY2NWVmMDk1ZDE3MTYifQ=="/>
    <w:docVar w:name="KSO_WPS_MARK_KEY" w:val="9890f9a2-9de5-4f68-9d4e-c8fe09346ad4"/>
  </w:docVars>
  <w:rsids>
    <w:rsidRoot w:val="00000000"/>
    <w:rsid w:val="01C20BE0"/>
    <w:rsid w:val="07051B5B"/>
    <w:rsid w:val="0A5B7E05"/>
    <w:rsid w:val="0AED35CB"/>
    <w:rsid w:val="10553B4B"/>
    <w:rsid w:val="110053F8"/>
    <w:rsid w:val="11F34A3B"/>
    <w:rsid w:val="146C450C"/>
    <w:rsid w:val="189C7F66"/>
    <w:rsid w:val="204A1CA1"/>
    <w:rsid w:val="21AE2B8F"/>
    <w:rsid w:val="237020D1"/>
    <w:rsid w:val="23A81191"/>
    <w:rsid w:val="2BE46A07"/>
    <w:rsid w:val="2ED51EC4"/>
    <w:rsid w:val="378B3ADF"/>
    <w:rsid w:val="3A17033E"/>
    <w:rsid w:val="3D4402AC"/>
    <w:rsid w:val="3E450C4F"/>
    <w:rsid w:val="437B6A21"/>
    <w:rsid w:val="48126E00"/>
    <w:rsid w:val="4A060771"/>
    <w:rsid w:val="514B1726"/>
    <w:rsid w:val="52A560CE"/>
    <w:rsid w:val="56C854BF"/>
    <w:rsid w:val="5BBA653B"/>
    <w:rsid w:val="5F1F38C9"/>
    <w:rsid w:val="64EE75DE"/>
    <w:rsid w:val="661E4CA6"/>
    <w:rsid w:val="667235FE"/>
    <w:rsid w:val="715B3690"/>
    <w:rsid w:val="792E5907"/>
    <w:rsid w:val="7C391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1559</Words>
  <Characters>1673</Characters>
  <Lines>0</Lines>
  <Paragraphs>35</Paragraphs>
  <TotalTime>12</TotalTime>
  <ScaleCrop>false</ScaleCrop>
  <LinksUpToDate>false</LinksUpToDate>
  <CharactersWithSpaces>1715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bangong</cp:lastModifiedBy>
  <dcterms:modified xsi:type="dcterms:W3CDTF">2025-04-11T02:41:20Z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3919C2D5E918476E836EC351997BF4B5_12</vt:lpwstr>
  </property>
</Properties>
</file>