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hint="eastAsia" w:ascii="方正小标宋简体"/>
          <w:sz w:val="40"/>
          <w:szCs w:val="40"/>
        </w:rPr>
      </w:pPr>
      <w:r>
        <w:rPr>
          <w:rFonts w:hint="eastAsia" w:ascii="方正小标宋简体"/>
          <w:sz w:val="40"/>
          <w:szCs w:val="40"/>
        </w:rPr>
        <w:t>财政支出重点评价报告</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3357" w:hanging="3357" w:hangingChars="1100"/>
        <w:jc w:val="left"/>
        <w:rPr>
          <w:rFonts w:hint="eastAsia" w:ascii="仿宋" w:eastAsia="仿宋" w:cs="仿宋"/>
          <w:sz w:val="32"/>
          <w:szCs w:val="32"/>
          <w:u w:val="single"/>
          <w:lang w:bidi="ar-SA"/>
        </w:rPr>
      </w:pPr>
      <w:r>
        <w:rPr>
          <w:rFonts w:eastAsia="方正仿宋简体"/>
          <w:sz w:val="30"/>
          <w:szCs w:val="30"/>
        </w:rPr>
        <w:t>项目（专项资金）名称</w:t>
      </w:r>
      <w:r>
        <w:rPr>
          <w:rFonts w:hint="eastAsia" w:eastAsia="方正仿宋简体"/>
          <w:sz w:val="30"/>
          <w:szCs w:val="30"/>
          <w:u w:val="single"/>
          <w:lang w:val="en-US" w:eastAsia="zh-CN"/>
        </w:rPr>
        <w:t xml:space="preserve"> </w:t>
      </w:r>
      <w:r>
        <w:rPr>
          <w:rFonts w:hint="eastAsia" w:ascii="仿宋" w:eastAsia="仿宋" w:cs="仿宋"/>
          <w:sz w:val="32"/>
          <w:szCs w:val="32"/>
          <w:u w:val="single"/>
          <w:lang w:bidi="ar-SA"/>
        </w:rPr>
        <w:t>村级组织运转-村党组织活动经费</w:t>
      </w:r>
    </w:p>
    <w:p>
      <w:pPr>
        <w:tabs>
          <w:tab w:val="left" w:pos="6206"/>
          <w:tab w:val="left" w:pos="6419"/>
        </w:tabs>
        <w:spacing w:line="580" w:lineRule="exact"/>
        <w:ind w:left="3552" w:leftChars="1508" w:hanging="325" w:hangingChars="100"/>
        <w:jc w:val="left"/>
        <w:rPr>
          <w:rFonts w:hint="eastAsia" w:ascii="仿宋" w:eastAsia="仿宋" w:cs="仿宋"/>
          <w:sz w:val="32"/>
          <w:szCs w:val="32"/>
          <w:u w:val="single"/>
          <w:lang w:bidi="ar-SA"/>
        </w:rPr>
      </w:pPr>
    </w:p>
    <w:p>
      <w:pPr>
        <w:tabs>
          <w:tab w:val="left" w:pos="6634"/>
          <w:tab w:val="left" w:pos="6915"/>
        </w:tabs>
        <w:spacing w:line="580" w:lineRule="exact"/>
        <w:ind w:firstLine="305" w:firstLineChars="100"/>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hint="eastAsia" w:ascii="仿宋" w:eastAsia="仿宋" w:cs="仿宋"/>
          <w:sz w:val="32"/>
          <w:szCs w:val="32"/>
          <w:u w:val="single"/>
          <w:lang w:val="en-US" w:eastAsia="zh-CN" w:bidi="ar-SA"/>
        </w:rPr>
        <w:t>丰南区委组织部</w:t>
      </w:r>
      <w:r>
        <w:rPr>
          <w:rFonts w:eastAsia="方正仿宋简体"/>
          <w:sz w:val="30"/>
          <w:szCs w:val="30"/>
          <w:u w:val="single"/>
        </w:rPr>
        <w:t xml:space="preserve">   </w:t>
      </w:r>
      <w:r>
        <w:rPr>
          <w:rFonts w:eastAsia="方正仿宋简体"/>
          <w:sz w:val="30"/>
          <w:szCs w:val="30"/>
        </w:rPr>
        <w:t>（公章）</w:t>
      </w:r>
    </w:p>
    <w:p>
      <w:pPr>
        <w:spacing w:line="580" w:lineRule="exact"/>
        <w:ind w:left="0" w:firstLine="610" w:firstLineChars="200"/>
        <w:jc w:val="left"/>
        <w:rPr>
          <w:rFonts w:eastAsia="方正仿宋简体"/>
          <w:sz w:val="30"/>
          <w:szCs w:val="30"/>
          <w:u w:val="single"/>
        </w:rPr>
      </w:pPr>
    </w:p>
    <w:p>
      <w:pPr>
        <w:spacing w:line="580" w:lineRule="exact"/>
        <w:ind w:firstLine="305" w:firstLineChars="100"/>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eastAsia="方正仿宋简体"/>
          <w:sz w:val="30"/>
          <w:szCs w:val="30"/>
          <w:u w:val="single"/>
        </w:rPr>
        <w:t>丰南区委</w:t>
      </w:r>
      <w:r>
        <w:rPr>
          <w:rFonts w:hint="eastAsia" w:eastAsia="方正仿宋简体"/>
          <w:sz w:val="30"/>
          <w:szCs w:val="30"/>
          <w:u w:val="single"/>
          <w:lang w:val="en-US" w:eastAsia="zh-CN"/>
        </w:rPr>
        <w:t xml:space="preserve">组织部    </w:t>
      </w:r>
      <w:r>
        <w:rPr>
          <w:rFonts w:eastAsia="方正仿宋简体"/>
          <w:sz w:val="30"/>
          <w:szCs w:val="30"/>
        </w:rPr>
        <w:t>（公章）</w:t>
      </w:r>
    </w:p>
    <w:p>
      <w:pPr>
        <w:spacing w:line="580" w:lineRule="exact"/>
        <w:ind w:left="0" w:firstLine="610" w:firstLineChars="200"/>
        <w:jc w:val="left"/>
        <w:rPr>
          <w:rFonts w:eastAsia="方正仿宋简体"/>
          <w:sz w:val="30"/>
          <w:szCs w:val="30"/>
        </w:rPr>
      </w:pPr>
    </w:p>
    <w:p>
      <w:pPr>
        <w:tabs>
          <w:tab w:val="left" w:pos="6526"/>
        </w:tabs>
        <w:spacing w:line="580" w:lineRule="exact"/>
        <w:ind w:firstLine="305" w:firstLineChars="100"/>
        <w:jc w:val="left"/>
        <w:rPr>
          <w:rFonts w:hint="eastAsia" w:eastAsia="方正仿宋简体"/>
          <w:sz w:val="30"/>
          <w:szCs w:val="30"/>
          <w:lang w:val="en-US" w:eastAsia="zh-CN"/>
        </w:rPr>
      </w:pPr>
      <w:r>
        <w:rPr>
          <w:rFonts w:eastAsia="方正仿宋简体"/>
          <w:sz w:val="30"/>
          <w:szCs w:val="30"/>
        </w:rPr>
        <w:t>部门（单位）负责人签字：</w:t>
      </w:r>
      <w:r>
        <w:rPr>
          <w:rFonts w:eastAsia="方正仿宋简体"/>
          <w:sz w:val="30"/>
          <w:szCs w:val="30"/>
          <w:u w:val="single"/>
        </w:rPr>
        <w:t xml:space="preserve">               </w:t>
      </w:r>
      <w:r>
        <w:rPr>
          <w:rFonts w:hint="eastAsia" w:eastAsia="方正仿宋简体"/>
          <w:sz w:val="30"/>
          <w:szCs w:val="30"/>
          <w:u w:val="single"/>
          <w:lang w:val="en-US" w:eastAsia="zh-CN"/>
        </w:rPr>
        <w:t xml:space="preserve"> </w:t>
      </w: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jc w:val="center"/>
        <w:rPr>
          <w:rFonts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年</w:t>
      </w:r>
      <w:r>
        <w:rPr>
          <w:rFonts w:hint="eastAsia" w:eastAsia="方正仿宋简体"/>
          <w:sz w:val="30"/>
          <w:szCs w:val="30"/>
          <w:lang w:val="en-US" w:eastAsia="zh-CN"/>
        </w:rPr>
        <w:t>2</w:t>
      </w:r>
      <w:r>
        <w:rPr>
          <w:rFonts w:eastAsia="方正仿宋简体"/>
          <w:sz w:val="30"/>
          <w:szCs w:val="30"/>
        </w:rPr>
        <w:t>月</w:t>
      </w:r>
      <w:r>
        <w:rPr>
          <w:rFonts w:hint="eastAsia" w:eastAsia="方正仿宋简体"/>
          <w:sz w:val="30"/>
          <w:szCs w:val="30"/>
          <w:lang w:val="en-US" w:eastAsia="zh-CN"/>
        </w:rPr>
        <w:t>17</w:t>
      </w:r>
      <w:r>
        <w:rPr>
          <w:rFonts w:eastAsia="方正仿宋简体"/>
          <w:sz w:val="30"/>
          <w:szCs w:val="30"/>
        </w:rPr>
        <w:t>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一、评价工作组织开展情况</w:t>
      </w:r>
    </w:p>
    <w:p>
      <w:pPr>
        <w:spacing w:after="0" w:line="560" w:lineRule="exact"/>
        <w:ind w:firstLine="648" w:firstLineChars="200"/>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rPr>
        <w:t>为确实做好202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年度财政支出绩效</w:t>
      </w:r>
      <w:r>
        <w:rPr>
          <w:rFonts w:hint="eastAsia" w:ascii="仿宋_GB2312" w:hAnsi="仿宋_GB2312" w:eastAsia="仿宋_GB2312" w:cs="仿宋_GB2312"/>
          <w:b w:val="0"/>
          <w:bCs/>
          <w:sz w:val="32"/>
          <w:szCs w:val="32"/>
          <w:lang w:val="en-US" w:eastAsia="zh-CN"/>
        </w:rPr>
        <w:t>重点</w:t>
      </w:r>
      <w:r>
        <w:rPr>
          <w:rFonts w:hint="eastAsia" w:ascii="仿宋_GB2312" w:hAnsi="仿宋_GB2312" w:eastAsia="仿宋_GB2312" w:cs="仿宋_GB2312"/>
          <w:b w:val="0"/>
          <w:bCs/>
          <w:sz w:val="32"/>
          <w:szCs w:val="32"/>
        </w:rPr>
        <w:t>评价工作，我</w:t>
      </w:r>
      <w:r>
        <w:rPr>
          <w:rFonts w:hint="eastAsia" w:ascii="仿宋_GB2312" w:hAnsi="仿宋_GB2312" w:eastAsia="仿宋_GB2312" w:cs="仿宋_GB2312"/>
          <w:b w:val="0"/>
          <w:bCs/>
          <w:sz w:val="32"/>
          <w:szCs w:val="32"/>
          <w:lang w:eastAsia="zh-CN"/>
        </w:rPr>
        <w:t>部</w:t>
      </w:r>
      <w:r>
        <w:rPr>
          <w:rFonts w:hint="eastAsia" w:ascii="仿宋_GB2312" w:hAnsi="仿宋_GB2312" w:eastAsia="仿宋_GB2312" w:cs="仿宋_GB2312"/>
          <w:b w:val="0"/>
          <w:bCs/>
          <w:sz w:val="32"/>
          <w:szCs w:val="32"/>
        </w:rPr>
        <w:t>成立由</w:t>
      </w:r>
      <w:r>
        <w:rPr>
          <w:rFonts w:hint="eastAsia" w:ascii="仿宋_GB2312" w:hAnsi="仿宋_GB2312" w:eastAsia="仿宋_GB2312" w:cs="仿宋_GB2312"/>
          <w:b w:val="0"/>
          <w:bCs/>
          <w:sz w:val="32"/>
          <w:szCs w:val="32"/>
          <w:lang w:val="en-US" w:eastAsia="zh-CN"/>
        </w:rPr>
        <w:t>刘建军</w:t>
      </w:r>
      <w:r>
        <w:rPr>
          <w:rFonts w:hint="eastAsia" w:ascii="仿宋_GB2312" w:hAnsi="仿宋_GB2312" w:eastAsia="仿宋_GB2312" w:cs="仿宋_GB2312"/>
          <w:b w:val="0"/>
          <w:bCs/>
          <w:sz w:val="32"/>
          <w:szCs w:val="32"/>
        </w:rPr>
        <w:t>同志任组长，</w:t>
      </w:r>
      <w:r>
        <w:rPr>
          <w:rFonts w:hint="eastAsia" w:ascii="仿宋_GB2312" w:hAnsi="仿宋_GB2312" w:eastAsia="仿宋_GB2312" w:cs="仿宋_GB2312"/>
          <w:b w:val="0"/>
          <w:bCs/>
          <w:sz w:val="32"/>
          <w:szCs w:val="32"/>
          <w:lang w:val="en-US" w:eastAsia="zh-CN"/>
        </w:rPr>
        <w:t>王鸿海、李雪良、孟剑</w:t>
      </w:r>
      <w:r>
        <w:rPr>
          <w:rFonts w:hint="eastAsia" w:ascii="仿宋_GB2312" w:hAnsi="仿宋_GB2312" w:eastAsia="仿宋_GB2312" w:cs="仿宋_GB2312"/>
          <w:b w:val="0"/>
          <w:bCs/>
          <w:sz w:val="32"/>
          <w:szCs w:val="32"/>
          <w:lang w:eastAsia="zh-CN"/>
        </w:rPr>
        <w:t>同志</w:t>
      </w:r>
      <w:r>
        <w:rPr>
          <w:rFonts w:hint="eastAsia" w:ascii="仿宋_GB2312" w:hAnsi="仿宋_GB2312" w:eastAsia="仿宋_GB2312" w:cs="仿宋_GB2312"/>
          <w:b w:val="0"/>
          <w:bCs/>
          <w:sz w:val="32"/>
          <w:szCs w:val="32"/>
        </w:rPr>
        <w:t>任副组长，相关科室负责人为成员的绩效评价工作小组，明确了各成员在此次自评工作中的职责</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评价小组选取村级组织运转-村党组织活动经费</w:t>
      </w:r>
      <w:r>
        <w:rPr>
          <w:rFonts w:hint="eastAsia" w:ascii="仿宋_GB2312" w:hAnsi="仿宋_GB2312" w:eastAsia="仿宋_GB2312" w:cs="仿宋_GB2312"/>
          <w:b w:val="0"/>
          <w:bCs/>
          <w:color w:val="000000"/>
          <w:kern w:val="0"/>
          <w:sz w:val="32"/>
          <w:szCs w:val="32"/>
          <w:lang w:val="en-US" w:eastAsia="zh-CN" w:bidi="ar"/>
        </w:rPr>
        <w:t>项目为本年度重点评价项目。从项目资金预算、项目的执行情况、项目绩效等方面进行全面核查，同时对该项目进行了现场抽查。通过听取项目单位对项目情况的汇报；检查、核对项目明细账及原始凭证；收集、整理、分析评价基础资料和数据等方法，评价小组对 2024年度村级组织运转-村党组织活动经费项目进行了重点评价工作，最后评价结果为“优”。</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pPr>
        <w:spacing w:after="0" w:line="560" w:lineRule="exact"/>
        <w:ind w:firstLine="648"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（一）项目背景</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为认真贯彻落实习近平总书记关于高度重视基层基础、切实</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关心基层干部的指示精神，按照省委《关于进一步加强基层党的建设的意见》（冀发[2018〕13号）和《关于进一步加强农村基层党建工作的意见》（冀发〔2015]25号）和中共河北省委组织部、河北省财政厅印发《关于提高村级组织运转保障水平的意见》的通知（冀组发 [2018] 14号）文件要求，要加强村级组织运转经费保障工作提出的意见中明确了保障必要支出。主要包括村党组织活动经费、服务群众专项经费、正常离任村干部生活补贴、村民小组长误工补贴等。其中村党组织活动经费，主要指村党组织开展“三会一课”、主题党日、党员教育培训、救助困难党员、慰问老党员等活动所必需的开支。2024年预算安排区级资金246.34万元。</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项目绩效目标</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保障活动规范与质量： 活动需符合“厉行节约、专款专用”原则，严格按计 活动形式需突出政治性，如结合红色教育、乡村振兴实践等，避免形式主义，确保活动“有党味、有实效”。</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加强党组织建设与凝聚力：通过定期开展党建活动（如“三会一课”、主题党日、志愿服务等），巩固党组织的政治功能。强化党员教育管理，如培训党员和党务工作者、订阅学习资料等，提升党员思想意识水平。</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三、绩效评价情况</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1.项目执行情况</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村级组织运转-村党组织活动经费经组织部门审核、财政部门划拨、金融机构拨付的流程，统一发放，2024年拨付区级预算资金246.34万元。区委组织部收到申请后进行审核，报区财政局；区财政局核对无误后，再通过金融机构将资金划拨到各乡镇所在的银行专项资金发放账户，由农村党建科及时通知乡镇相关负责人查收。该项目由区财政部门统一管理和拨付，实行专项管理，我单位统一组织实施，资金按规定用途使用，专款专用。该项目调整预算资金246.34万元，实际支出246.34万元。</w:t>
      </w:r>
    </w:p>
    <w:p>
      <w:pPr>
        <w:spacing w:after="0" w:line="560" w:lineRule="exact"/>
        <w:ind w:firstLine="648"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2、项目评价情况</w:t>
      </w:r>
    </w:p>
    <w:p>
      <w:pPr>
        <w:spacing w:after="0" w:line="560" w:lineRule="exact"/>
        <w:ind w:firstLine="648"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（1）绩效自评内容和目的</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经费使用情况：评估专项经费是否按照预定的用途进行了合理、有效的使用。这包括检查经费是否用于教育培训党员、走访慰问困难群众、开展文体活动等预定项目，以及是否有超范围、超标准使用的情况。</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项目执行情况：对村党组织活动的具体项目进行评估，看其是否按照计划实施，是否达到了预期的效果。例如，对教育培训活动的参与度、满意度，对困难党员的慰问覆盖面和效果等进行评价。</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党员对党组织活动的满意度：通过问卷调查、座谈会等方式，收集党员对党组织活动的反馈意见，评估其满意度。这有助于了党组织活动工作的实际效果，发现存在的问题和不足。</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经费管理规范性：检查经费管理制度是否健全，经费使用是否规范，是否存在违规操作、挪用经费等问题。同时，也要评估经费使用的透明度，确保经费使用公开、公正、公平。</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通过</w:t>
      </w:r>
      <w:r>
        <w:rPr>
          <w:rFonts w:hint="eastAsia" w:ascii="仿宋_GB2312" w:hAnsi="仿宋_GB2312" w:eastAsia="仿宋_GB2312" w:cs="仿宋_GB2312"/>
          <w:b w:val="0"/>
          <w:bCs/>
          <w:sz w:val="32"/>
          <w:szCs w:val="32"/>
          <w:lang w:val="en-US" w:eastAsia="zh-CN"/>
        </w:rPr>
        <w:t>绩效自评</w:t>
      </w:r>
      <w:r>
        <w:rPr>
          <w:rFonts w:hint="default"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发现党组织活动中的不足和问题，从而有针对性地改进和优化活动流程和内容，提升活动质量和效率。强化对专项经费使用的监管和规范，确保经费使用的合法性和有效性，防止经费被滥用或挪用。以党组织活动需求为导向，通过自评不断优化活动内容和方式，提高党员群众对党组织活动的满意度和认可度。</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（2）绩效指标分析情况</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项目管理绩效情况分析：</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项目立项规范性绩效目标合理；性绩效指标明确；资金到位；管理制度健全；制度执行有效；管理制度健全；资金使用合规；财务监控有效。</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项目结果绩效情况分析：</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产出指标：</w:t>
      </w:r>
    </w:p>
    <w:p>
      <w:pPr>
        <w:spacing w:after="0" w:line="560" w:lineRule="exact"/>
        <w:ind w:firstLine="648"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数量指标：党组织活动经费及时足额发放。</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质量指标：党员思想意识有明显提高、活动记录完整率100%。</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时效指标：活动计划按时完成率≥90%。</w:t>
      </w:r>
    </w:p>
    <w:p>
      <w:pPr>
        <w:spacing w:after="0" w:line="560" w:lineRule="exact"/>
        <w:ind w:firstLine="648"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成本指标：按标准拨付村党组织活动经费。 </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可持续影响：党员服务能力提升，基层党组织在乡村振兴中的作用增强。</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规范性提升：经费管理流程合规，如审批备案、公开透明等。</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满意度指标：党员对活动内容和组织形式的满意度≥90%，群众对党组织服务基层的满意度提升。</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3、项目综合评价等级和评价结论</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通过对项目的开展，社区群众干部都很满意。经评价小组对该项目各类指标进行了综合评价，评价结果100分，评定等次为优秀。</w:t>
      </w:r>
      <w:bookmarkStart w:id="0" w:name="_GoBack"/>
      <w:bookmarkEnd w:id="0"/>
    </w:p>
    <w:p>
      <w:pPr>
        <w:spacing w:line="560" w:lineRule="exact"/>
        <w:ind w:firstLine="610" w:firstLineChars="200"/>
        <w:rPr>
          <w:rFonts w:ascii="PingFang-SC-Regular" w:hAnsi="PingFang-SC-Regular" w:eastAsia="PingFang-SC-Regular" w:cs="PingFang-SC-Regular"/>
          <w:sz w:val="22"/>
          <w:szCs w:val="22"/>
        </w:rPr>
      </w:pPr>
      <w:r>
        <w:rPr>
          <w:rFonts w:hint="eastAsia" w:ascii="方正黑体简体" w:eastAsia="方正黑体简体"/>
          <w:sz w:val="30"/>
          <w:szCs w:val="30"/>
        </w:rPr>
        <w:t>四、存在问题及改进建议</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存在问题：村党组织对专项经费的认识有待提高，使用效益有待进一步提高。村党组织可能过于关注短期效益，忽视了长期规划和持续发展，经费的使用在可更进一步发挥其应有的作用。</w:t>
      </w:r>
    </w:p>
    <w:p>
      <w:pPr>
        <w:spacing w:after="0" w:line="560" w:lineRule="exact"/>
        <w:ind w:firstLine="648"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意见建议：建立严格的经费发放制度，确保经费及时、足额发放到社区。村党组织应深入学习相关政策和规定，充分认识专项经费的重要性和使用要求。在经费使用过程中，应注重长期效益和持续发展，确保经费能够真正用于党组织活动。</w:t>
      </w:r>
    </w:p>
    <w:p>
      <w:pPr>
        <w:spacing w:line="560" w:lineRule="exact"/>
        <w:ind w:firstLine="610" w:firstLineChars="200"/>
        <w:rPr>
          <w:rFonts w:ascii="方正黑体简体" w:eastAsia="方正黑体简体"/>
          <w:sz w:val="30"/>
          <w:szCs w:val="30"/>
        </w:rPr>
      </w:pPr>
      <w:r>
        <w:rPr>
          <w:rFonts w:hint="eastAsia" w:ascii="方正黑体简体" w:eastAsia="方正黑体简体"/>
          <w:sz w:val="30"/>
          <w:szCs w:val="30"/>
        </w:rPr>
        <w:t>五、其他需要说明的问题，包括好的经验做法、对加强重点评价管理的建议等。</w:t>
      </w:r>
    </w:p>
    <w:p>
      <w:pPr>
        <w:spacing w:after="0" w:line="560" w:lineRule="exact"/>
        <w:ind w:firstLine="648"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无建议</w:t>
      </w:r>
    </w:p>
    <w:p>
      <w:pPr>
        <w:spacing w:line="560" w:lineRule="exact"/>
        <w:ind w:firstLine="610" w:firstLineChars="200"/>
        <w:rPr>
          <w:rFonts w:hint="eastAsia" w:ascii="方正黑体简体" w:eastAsia="方正黑体简体"/>
          <w:sz w:val="30"/>
          <w:szCs w:val="30"/>
        </w:rPr>
      </w:pP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script"/>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ZWE3ZjlhNjA0ZjBiNTMxYmMwZjY2NWVmMDk1ZDE3MTYifQ=="/>
    <w:docVar w:name="KSO_WPS_MARK_KEY" w:val="4f89e689-4106-4bf1-92e5-e45241650fcd"/>
  </w:docVars>
  <w:rsids>
    <w:rsidRoot w:val="00000000"/>
    <w:rsid w:val="02B337E9"/>
    <w:rsid w:val="129F19D9"/>
    <w:rsid w:val="153A701D"/>
    <w:rsid w:val="2FB24A03"/>
    <w:rsid w:val="6D1F0EDE"/>
    <w:rsid w:val="7A4F4C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spacing w:before="260" w:after="260" w:line="415" w:lineRule="auto"/>
      <w:outlineLvl w:val="2"/>
    </w:pPr>
    <w:rPr>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datastoreItem>
</file>

<file path=docProps/app.xml><?xml version="1.0" encoding="utf-8"?>
<Properties xmlns="http://schemas.openxmlformats.org/officeDocument/2006/extended-properties" xmlns:vt="http://schemas.openxmlformats.org/officeDocument/2006/docPropsVTypes">
  <Template>Normal.eit</Template>
  <Pages>5</Pages>
  <Words>2182</Words>
  <Characters>2248</Characters>
  <Lines>0</Lines>
  <Paragraphs>37</Paragraphs>
  <TotalTime>14</TotalTime>
  <ScaleCrop>false</ScaleCrop>
  <LinksUpToDate>false</LinksUpToDate>
  <CharactersWithSpaces>2316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2023-03-06T07:21:00Z</dcterms:created>
  <dc:creator>Administrator</dc:creator>
  <cp:lastModifiedBy>bangong</cp:lastModifiedBy>
  <dcterms:modified xsi:type="dcterms:W3CDTF">2025-03-03T01:10:02Z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7425AF04CD0048C09AD4A23DDD3BC3BF_13</vt:lpwstr>
  </property>
</Properties>
</file>