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ind w:left="0"/>
        <w:rPr>
          <w:rFonts w:eastAsia="方正仿宋简体"/>
          <w:spacing w:val="0"/>
          <w:sz w:val="30"/>
          <w:szCs w:val="30"/>
        </w:rPr>
      </w:pPr>
      <w:r>
        <w:rPr>
          <w:rFonts w:eastAsia="方正仿宋简体"/>
          <w:spacing w:val="0"/>
          <w:sz w:val="30"/>
          <w:szCs w:val="30"/>
        </w:rPr>
        <w:t>附件4</w:t>
      </w:r>
    </w:p>
    <w:p>
      <w:pPr>
        <w:spacing w:line="580" w:lineRule="exact"/>
        <w:ind w:left="0"/>
        <w:rPr>
          <w:rFonts w:eastAsia="方正仿宋简体"/>
          <w:spacing w:val="0"/>
          <w:sz w:val="30"/>
          <w:szCs w:val="30"/>
        </w:rPr>
      </w:pPr>
    </w:p>
    <w:p>
      <w:pPr>
        <w:spacing w:line="580" w:lineRule="exact"/>
        <w:ind w:left="0"/>
        <w:jc w:val="center"/>
        <w:rPr>
          <w:rFonts w:hint="eastAsia" w:ascii="方正小标宋简体"/>
          <w:spacing w:val="0"/>
          <w:sz w:val="40"/>
          <w:szCs w:val="40"/>
        </w:rPr>
      </w:pPr>
      <w:r>
        <w:rPr>
          <w:rFonts w:hint="eastAsia" w:ascii="方正小标宋简体"/>
          <w:spacing w:val="0"/>
          <w:sz w:val="40"/>
          <w:szCs w:val="40"/>
        </w:rPr>
        <w:t>财政支出重点评价报告（范本）</w:t>
      </w:r>
    </w:p>
    <w:p>
      <w:pPr>
        <w:spacing w:line="580" w:lineRule="exact"/>
        <w:ind w:left="0"/>
        <w:jc w:val="center"/>
        <w:rPr>
          <w:rFonts w:hint="eastAsia" w:ascii="方正楷体简体" w:eastAsia="方正楷体简体"/>
          <w:spacing w:val="0"/>
          <w:sz w:val="30"/>
          <w:szCs w:val="30"/>
        </w:rPr>
      </w:pPr>
      <w:r>
        <w:rPr>
          <w:rFonts w:hint="eastAsia" w:ascii="方正楷体简体" w:eastAsia="方正楷体简体"/>
          <w:spacing w:val="0"/>
          <w:sz w:val="30"/>
          <w:szCs w:val="30"/>
        </w:rPr>
        <w:t>（   年度）</w:t>
      </w:r>
    </w:p>
    <w:p>
      <w:pPr>
        <w:spacing w:line="580" w:lineRule="exact"/>
        <w:ind w:left="0"/>
        <w:rPr>
          <w:rFonts w:eastAsia="方正仿宋简体"/>
          <w:spacing w:val="0"/>
          <w:sz w:val="30"/>
          <w:szCs w:val="30"/>
        </w:rPr>
      </w:pPr>
    </w:p>
    <w:p>
      <w:pPr>
        <w:spacing w:line="580" w:lineRule="exact"/>
        <w:ind w:left="0"/>
        <w:rPr>
          <w:rFonts w:eastAsia="方正仿宋简体"/>
          <w:spacing w:val="0"/>
          <w:sz w:val="30"/>
          <w:szCs w:val="30"/>
        </w:rPr>
      </w:pPr>
      <w:r>
        <w:rPr>
          <w:rFonts w:eastAsia="方正仿宋简体"/>
          <w:spacing w:val="0"/>
          <w:sz w:val="30"/>
          <w:szCs w:val="30"/>
        </w:rPr>
        <w:t> </w:t>
      </w:r>
    </w:p>
    <w:p>
      <w:pPr>
        <w:spacing w:line="580" w:lineRule="exact"/>
        <w:ind w:left="0"/>
        <w:rPr>
          <w:rFonts w:eastAsia="方正仿宋简体"/>
          <w:spacing w:val="0"/>
          <w:sz w:val="30"/>
          <w:szCs w:val="30"/>
        </w:rPr>
      </w:pPr>
    </w:p>
    <w:p>
      <w:pPr>
        <w:tabs>
          <w:tab w:val="left" w:pos="6634"/>
          <w:tab w:val="left" w:pos="6915"/>
        </w:tabs>
        <w:spacing w:line="580" w:lineRule="exact"/>
        <w:ind w:left="3600" w:leftChars="280" w:hanging="3001" w:hangingChars="1000"/>
        <w:jc w:val="left"/>
        <w:rPr>
          <w:rFonts w:eastAsia="方正仿宋简体"/>
          <w:b w:val="0"/>
          <w:bCs/>
          <w:spacing w:val="0"/>
          <w:sz w:val="30"/>
          <w:szCs w:val="30"/>
          <w:u w:val="single"/>
        </w:rPr>
      </w:pPr>
      <w:r>
        <w:rPr>
          <w:rFonts w:eastAsia="方正仿宋简体"/>
          <w:spacing w:val="0"/>
          <w:sz w:val="30"/>
          <w:szCs w:val="30"/>
        </w:rPr>
        <w:t>项目（专项资金）名称</w:t>
      </w:r>
      <w:r>
        <w:rPr>
          <w:rFonts w:eastAsia="方正仿宋简体"/>
          <w:spacing w:val="0"/>
          <w:sz w:val="30"/>
          <w:szCs w:val="30"/>
          <w:u w:val="single"/>
        </w:rPr>
        <w:t xml:space="preserve"> </w:t>
      </w:r>
      <w:r>
        <w:rPr>
          <w:rFonts w:hint="eastAsia" w:eastAsia="宋体" w:cs="宋体"/>
          <w:b w:val="0"/>
          <w:bCs/>
          <w:sz w:val="28"/>
          <w:szCs w:val="28"/>
          <w:u w:val="single"/>
        </w:rPr>
        <w:t>以前年度专款--调整2018年中央土地整治工作专项资金和基本农田建设专项资金的通知{唐财建[20181128号}-丰南区2020年岔河镇原国土资源局移交(2018年)高标准农田建设</w:t>
      </w:r>
      <w:r>
        <w:rPr>
          <w:rFonts w:hint="eastAsia" w:eastAsia="宋体" w:cs="宋体"/>
          <w:b w:val="0"/>
          <w:bCs/>
          <w:sz w:val="28"/>
          <w:szCs w:val="28"/>
          <w:u w:val="single"/>
          <w:lang w:eastAsia="zh-CN"/>
        </w:rPr>
        <w:t>项目</w:t>
      </w:r>
      <w:r>
        <w:rPr>
          <w:rFonts w:hint="eastAsia" w:eastAsia="宋体" w:cs="宋体"/>
          <w:b w:val="0"/>
          <w:bCs/>
          <w:sz w:val="28"/>
          <w:szCs w:val="28"/>
          <w:u w:val="single"/>
        </w:rPr>
        <w:t>—农田建设补贴</w:t>
      </w:r>
      <w:r>
        <w:rPr>
          <w:rFonts w:eastAsia="方正仿宋简体"/>
          <w:b w:val="0"/>
          <w:bCs/>
          <w:spacing w:val="0"/>
          <w:sz w:val="30"/>
          <w:szCs w:val="30"/>
          <w:u w:val="single"/>
        </w:rPr>
        <w:t xml:space="preserve">  </w:t>
      </w:r>
    </w:p>
    <w:p>
      <w:pPr>
        <w:tabs>
          <w:tab w:val="left" w:pos="6634"/>
          <w:tab w:val="left" w:pos="6915"/>
        </w:tabs>
        <w:spacing w:line="580" w:lineRule="exact"/>
        <w:ind w:left="3599" w:leftChars="280" w:hanging="3000" w:hangingChars="1000"/>
        <w:jc w:val="left"/>
        <w:rPr>
          <w:rFonts w:eastAsia="方正仿宋简体"/>
          <w:b w:val="0"/>
          <w:bCs/>
          <w:spacing w:val="0"/>
          <w:sz w:val="30"/>
          <w:szCs w:val="30"/>
          <w:u w:val="single"/>
        </w:rPr>
      </w:pPr>
    </w:p>
    <w:p>
      <w:pPr>
        <w:tabs>
          <w:tab w:val="left" w:pos="6634"/>
          <w:tab w:val="left" w:pos="6915"/>
        </w:tabs>
        <w:spacing w:line="580" w:lineRule="exact"/>
        <w:ind w:left="0" w:firstLine="600" w:firstLineChars="200"/>
        <w:jc w:val="left"/>
        <w:rPr>
          <w:rFonts w:eastAsia="方正仿宋简体"/>
          <w:spacing w:val="0"/>
          <w:sz w:val="30"/>
          <w:szCs w:val="30"/>
        </w:rPr>
      </w:pPr>
      <w:r>
        <w:rPr>
          <w:rFonts w:eastAsia="方正仿宋简体"/>
          <w:spacing w:val="0"/>
          <w:sz w:val="30"/>
          <w:szCs w:val="30"/>
        </w:rPr>
        <w:t>项 目 实 施 单 位</w:t>
      </w:r>
      <w:r>
        <w:rPr>
          <w:rFonts w:eastAsia="方正仿宋简体"/>
          <w:spacing w:val="0"/>
          <w:sz w:val="30"/>
          <w:szCs w:val="30"/>
          <w:u w:val="single"/>
        </w:rPr>
        <w:t xml:space="preserve">   丰南区农业农村局      </w:t>
      </w:r>
      <w:r>
        <w:rPr>
          <w:rFonts w:eastAsia="方正仿宋简体"/>
          <w:spacing w:val="0"/>
          <w:sz w:val="30"/>
          <w:szCs w:val="30"/>
        </w:rPr>
        <w:t>（公章）</w:t>
      </w:r>
    </w:p>
    <w:p>
      <w:pPr>
        <w:spacing w:line="580" w:lineRule="exact"/>
        <w:ind w:left="0" w:firstLine="600" w:firstLineChars="200"/>
        <w:jc w:val="left"/>
        <w:rPr>
          <w:rFonts w:eastAsia="方正仿宋简体"/>
          <w:spacing w:val="0"/>
          <w:sz w:val="30"/>
          <w:szCs w:val="30"/>
          <w:u w:val="single"/>
        </w:rPr>
      </w:pPr>
    </w:p>
    <w:p>
      <w:pPr>
        <w:spacing w:line="580" w:lineRule="exact"/>
        <w:ind w:left="0" w:firstLine="600" w:firstLineChars="200"/>
        <w:jc w:val="left"/>
        <w:rPr>
          <w:rFonts w:eastAsia="方正仿宋简体"/>
          <w:spacing w:val="0"/>
          <w:sz w:val="30"/>
          <w:szCs w:val="30"/>
        </w:rPr>
      </w:pPr>
      <w:r>
        <w:rPr>
          <w:rFonts w:eastAsia="方正仿宋简体"/>
          <w:spacing w:val="0"/>
          <w:sz w:val="30"/>
          <w:szCs w:val="30"/>
        </w:rPr>
        <w:t>项 目 主 管 部 门</w:t>
      </w:r>
      <w:r>
        <w:rPr>
          <w:rFonts w:eastAsia="方正仿宋简体"/>
          <w:spacing w:val="0"/>
          <w:sz w:val="30"/>
          <w:szCs w:val="30"/>
          <w:u w:val="single"/>
        </w:rPr>
        <w:t xml:space="preserve">    农田建设科</w:t>
      </w:r>
      <w:r>
        <w:rPr>
          <w:rFonts w:hint="eastAsia" w:eastAsia="方正仿宋简体"/>
          <w:spacing w:val="0"/>
          <w:sz w:val="30"/>
          <w:szCs w:val="30"/>
          <w:u w:val="single"/>
          <w:lang w:val="en-US" w:eastAsia="zh-CN"/>
        </w:rPr>
        <w:t xml:space="preserve"> </w:t>
      </w:r>
      <w:r>
        <w:rPr>
          <w:rFonts w:eastAsia="方正仿宋简体"/>
          <w:spacing w:val="0"/>
          <w:sz w:val="30"/>
          <w:szCs w:val="30"/>
          <w:u w:val="single"/>
        </w:rPr>
        <w:t xml:space="preserve">　　   </w:t>
      </w:r>
      <w:r>
        <w:rPr>
          <w:rFonts w:eastAsia="方正仿宋简体"/>
          <w:spacing w:val="0"/>
          <w:sz w:val="30"/>
          <w:szCs w:val="30"/>
        </w:rPr>
        <w:t>（公章）</w:t>
      </w:r>
    </w:p>
    <w:p>
      <w:pPr>
        <w:spacing w:line="580" w:lineRule="exact"/>
        <w:ind w:left="0" w:firstLine="600" w:firstLineChars="200"/>
        <w:jc w:val="left"/>
        <w:rPr>
          <w:rFonts w:eastAsia="方正仿宋简体"/>
          <w:spacing w:val="0"/>
          <w:sz w:val="30"/>
          <w:szCs w:val="30"/>
        </w:rPr>
      </w:pPr>
    </w:p>
    <w:p>
      <w:pPr>
        <w:tabs>
          <w:tab w:val="left" w:pos="6526"/>
        </w:tabs>
        <w:spacing w:line="580" w:lineRule="exact"/>
        <w:ind w:left="0" w:firstLine="600" w:firstLineChars="200"/>
        <w:jc w:val="left"/>
        <w:rPr>
          <w:rFonts w:eastAsia="方正仿宋简体"/>
          <w:spacing w:val="0"/>
          <w:sz w:val="30"/>
          <w:szCs w:val="30"/>
        </w:rPr>
      </w:pPr>
      <w:r>
        <w:rPr>
          <w:rFonts w:eastAsia="方正仿宋简体"/>
          <w:spacing w:val="0"/>
          <w:sz w:val="30"/>
          <w:szCs w:val="30"/>
        </w:rPr>
        <w:t>部门（单位）负责人签字：</w:t>
      </w:r>
      <w:r>
        <w:rPr>
          <w:rFonts w:eastAsia="方正仿宋简体"/>
          <w:spacing w:val="0"/>
          <w:sz w:val="30"/>
          <w:szCs w:val="30"/>
          <w:u w:val="single"/>
        </w:rPr>
        <w:t xml:space="preserve">               </w:t>
      </w:r>
    </w:p>
    <w:p>
      <w:pPr>
        <w:spacing w:line="580" w:lineRule="exact"/>
        <w:ind w:left="0" w:firstLine="600" w:firstLineChars="200"/>
        <w:rPr>
          <w:rFonts w:eastAsia="方正仿宋简体"/>
          <w:spacing w:val="0"/>
          <w:sz w:val="30"/>
          <w:szCs w:val="30"/>
        </w:rPr>
      </w:pPr>
    </w:p>
    <w:p>
      <w:pPr>
        <w:spacing w:line="580" w:lineRule="exact"/>
        <w:ind w:left="0" w:firstLine="600" w:firstLineChars="200"/>
        <w:rPr>
          <w:rFonts w:eastAsia="方正仿宋简体"/>
          <w:spacing w:val="0"/>
          <w:sz w:val="30"/>
          <w:szCs w:val="30"/>
        </w:rPr>
      </w:pPr>
    </w:p>
    <w:p>
      <w:pPr>
        <w:spacing w:line="580" w:lineRule="exact"/>
        <w:ind w:left="0" w:firstLine="600" w:firstLineChars="200"/>
        <w:rPr>
          <w:rFonts w:eastAsia="方正仿宋简体"/>
          <w:spacing w:val="0"/>
          <w:sz w:val="30"/>
          <w:szCs w:val="30"/>
        </w:rPr>
      </w:pPr>
    </w:p>
    <w:p>
      <w:pPr>
        <w:spacing w:line="580" w:lineRule="exact"/>
        <w:rPr>
          <w:rFonts w:eastAsia="方正仿宋简体"/>
          <w:spacing w:val="0"/>
          <w:sz w:val="30"/>
          <w:szCs w:val="30"/>
        </w:rPr>
      </w:pPr>
    </w:p>
    <w:p>
      <w:pPr>
        <w:spacing w:line="580" w:lineRule="exact"/>
        <w:ind w:left="0" w:firstLine="600" w:firstLineChars="200"/>
        <w:jc w:val="center"/>
        <w:rPr>
          <w:rFonts w:eastAsia="方正仿宋简体"/>
          <w:spacing w:val="0"/>
          <w:sz w:val="30"/>
          <w:szCs w:val="30"/>
        </w:rPr>
      </w:pPr>
      <w:r>
        <w:rPr>
          <w:rFonts w:eastAsia="方正仿宋简体"/>
          <w:spacing w:val="0"/>
          <w:sz w:val="30"/>
          <w:szCs w:val="30"/>
        </w:rPr>
        <w:t>　　　　　　　　　　　　　　</w:t>
      </w:r>
      <w:r>
        <w:rPr>
          <w:rFonts w:hint="eastAsia" w:eastAsia="方正仿宋简体"/>
          <w:spacing w:val="0"/>
          <w:sz w:val="30"/>
          <w:szCs w:val="30"/>
          <w:lang w:val="en-US" w:eastAsia="zh-CN"/>
        </w:rPr>
        <w:t xml:space="preserve">2024 </w:t>
      </w:r>
      <w:r>
        <w:rPr>
          <w:rFonts w:eastAsia="方正仿宋简体"/>
          <w:spacing w:val="0"/>
          <w:sz w:val="30"/>
          <w:szCs w:val="30"/>
        </w:rPr>
        <w:t>年　</w:t>
      </w:r>
      <w:r>
        <w:rPr>
          <w:rFonts w:hint="eastAsia" w:eastAsia="方正仿宋简体"/>
          <w:spacing w:val="0"/>
          <w:sz w:val="30"/>
          <w:szCs w:val="30"/>
          <w:lang w:val="en-US" w:eastAsia="zh-CN"/>
        </w:rPr>
        <w:t>2</w:t>
      </w:r>
      <w:r>
        <w:rPr>
          <w:rFonts w:eastAsia="方正仿宋简体"/>
          <w:spacing w:val="0"/>
          <w:sz w:val="30"/>
          <w:szCs w:val="30"/>
        </w:rPr>
        <w:t>　月　</w:t>
      </w:r>
      <w:r>
        <w:rPr>
          <w:rFonts w:hint="eastAsia" w:eastAsia="方正仿宋简体"/>
          <w:spacing w:val="0"/>
          <w:sz w:val="30"/>
          <w:szCs w:val="30"/>
          <w:lang w:val="en-US" w:eastAsia="zh-CN"/>
        </w:rPr>
        <w:t>20</w:t>
      </w:r>
      <w:r>
        <w:rPr>
          <w:rFonts w:eastAsia="方正仿宋简体"/>
          <w:spacing w:val="0"/>
          <w:sz w:val="30"/>
          <w:szCs w:val="30"/>
        </w:rPr>
        <w:t>　日　</w:t>
      </w:r>
    </w:p>
    <w:p>
      <w:pPr>
        <w:spacing w:line="580" w:lineRule="exact"/>
        <w:ind w:left="0"/>
        <w:rPr>
          <w:rFonts w:eastAsia="方正仿宋简体"/>
          <w:spacing w:val="0"/>
          <w:sz w:val="30"/>
          <w:szCs w:val="30"/>
        </w:rPr>
      </w:pPr>
    </w:p>
    <w:p>
      <w:pPr>
        <w:spacing w:line="570" w:lineRule="exact"/>
        <w:ind w:firstLine="640" w:firstLineChars="200"/>
        <w:rPr>
          <w:rFonts w:ascii="黑体" w:hAnsi="黑体" w:eastAsia="黑体"/>
          <w:b w:val="0"/>
          <w:spacing w:val="0"/>
          <w:sz w:val="32"/>
          <w:szCs w:val="32"/>
        </w:rPr>
      </w:pPr>
      <w:r>
        <w:rPr>
          <w:rFonts w:hint="eastAsia" w:ascii="黑体" w:hAnsi="黑体" w:eastAsia="黑体"/>
          <w:b w:val="0"/>
          <w:spacing w:val="0"/>
          <w:sz w:val="32"/>
          <w:szCs w:val="32"/>
        </w:rPr>
        <w:t>一、评价工作组织开展情况</w:t>
      </w:r>
    </w:p>
    <w:p>
      <w:pPr>
        <w:spacing w:line="570" w:lineRule="exact"/>
        <w:ind w:firstLine="560" w:firstLineChars="200"/>
        <w:rPr>
          <w:rFonts w:ascii="仿宋" w:hAnsi="仿宋" w:eastAsia="仿宋"/>
          <w:b w:val="0"/>
          <w:spacing w:val="0"/>
          <w:sz w:val="28"/>
          <w:szCs w:val="28"/>
        </w:rPr>
      </w:pPr>
      <w:r>
        <w:rPr>
          <w:rFonts w:hint="eastAsia" w:ascii="仿宋" w:hAnsi="仿宋" w:eastAsia="仿宋"/>
          <w:b w:val="0"/>
          <w:spacing w:val="0"/>
          <w:sz w:val="28"/>
          <w:szCs w:val="28"/>
        </w:rPr>
        <w:t>按照相关要求，我们对2023年农田建设补贴资金认真组织开展了绩效自评工作。自评工作以业务主管科室为主，围绕项目建设，对照绩效目标，从项目实施、建设成效等方面进行了自评。自评过程中，系统整理了绩效完成信息，确认各项指标实际完成值和实现程度，逐项评定得分，汇总出了最终得分并形成此自评报告。</w:t>
      </w:r>
    </w:p>
    <w:p>
      <w:pPr>
        <w:spacing w:line="570" w:lineRule="exact"/>
        <w:ind w:firstLine="640" w:firstLineChars="200"/>
        <w:rPr>
          <w:rFonts w:ascii="黑体" w:hAnsi="黑体" w:eastAsia="黑体"/>
          <w:b w:val="0"/>
          <w:spacing w:val="0"/>
          <w:sz w:val="32"/>
          <w:szCs w:val="32"/>
        </w:rPr>
      </w:pPr>
      <w:r>
        <w:rPr>
          <w:rFonts w:hint="eastAsia" w:ascii="黑体" w:hAnsi="黑体" w:eastAsia="黑体"/>
          <w:b w:val="0"/>
          <w:spacing w:val="0"/>
          <w:sz w:val="32"/>
          <w:szCs w:val="32"/>
        </w:rPr>
        <w:t>二、项目基本概况</w:t>
      </w:r>
    </w:p>
    <w:p>
      <w:pPr>
        <w:spacing w:line="570" w:lineRule="exact"/>
        <w:ind w:firstLine="560" w:firstLineChars="200"/>
        <w:rPr>
          <w:rFonts w:hint="eastAsia" w:ascii="方正楷体_GBK" w:hAnsi="仿宋" w:eastAsia="方正楷体_GBK"/>
          <w:spacing w:val="0"/>
          <w:sz w:val="28"/>
          <w:szCs w:val="28"/>
        </w:rPr>
      </w:pPr>
      <w:r>
        <w:rPr>
          <w:rFonts w:hint="eastAsia" w:ascii="方正楷体_GBK" w:hAnsi="仿宋" w:eastAsia="方正楷体_GBK"/>
          <w:spacing w:val="0"/>
          <w:sz w:val="28"/>
          <w:szCs w:val="28"/>
        </w:rPr>
        <w:t>1、项目背景</w:t>
      </w:r>
    </w:p>
    <w:p>
      <w:pPr>
        <w:spacing w:line="570" w:lineRule="exact"/>
        <w:ind w:firstLine="560" w:firstLineChars="200"/>
        <w:rPr>
          <w:rFonts w:hint="default" w:ascii="仿宋" w:hAnsi="仿宋" w:eastAsia="仿宋" w:cs="Arial"/>
          <w:b w:val="0"/>
          <w:spacing w:val="0"/>
          <w:sz w:val="28"/>
          <w:szCs w:val="28"/>
          <w:lang w:val="en-US" w:eastAsia="zh-CN"/>
        </w:rPr>
      </w:pPr>
      <w:r>
        <w:rPr>
          <w:rFonts w:hint="eastAsia" w:ascii="仿宋" w:hAnsi="仿宋" w:eastAsia="仿宋"/>
          <w:b w:val="0"/>
          <w:spacing w:val="0"/>
          <w:sz w:val="28"/>
          <w:szCs w:val="28"/>
        </w:rPr>
        <w:t>为认真贯彻落实中央、省、市和区委区政府决策部署，深入实施“藏粮于地、藏粮于技”战略，大力推进高标准农田建设。按照上级下达</w:t>
      </w:r>
      <w:r>
        <w:rPr>
          <w:rFonts w:hint="eastAsia" w:ascii="仿宋" w:hAnsi="仿宋" w:eastAsia="仿宋" w:cs="Arial"/>
          <w:b w:val="0"/>
          <w:spacing w:val="0"/>
          <w:sz w:val="28"/>
          <w:szCs w:val="28"/>
        </w:rPr>
        <w:t>调整2018年中央土地整治工作专项资金和基本农田建设专项资金的通知{唐财建[20181128号}</w:t>
      </w:r>
      <w:r>
        <w:rPr>
          <w:rFonts w:hint="eastAsia" w:ascii="仿宋" w:hAnsi="仿宋" w:eastAsia="仿宋" w:cs="Arial"/>
          <w:b w:val="0"/>
          <w:spacing w:val="0"/>
          <w:sz w:val="28"/>
          <w:szCs w:val="28"/>
          <w:lang w:eastAsia="zh-CN"/>
        </w:rPr>
        <w:t>的精神，我局组织实施</w:t>
      </w:r>
      <w:r>
        <w:rPr>
          <w:rFonts w:hint="eastAsia" w:ascii="仿宋" w:hAnsi="仿宋" w:eastAsia="仿宋" w:cs="Arial"/>
          <w:b w:val="0"/>
          <w:spacing w:val="0"/>
          <w:sz w:val="28"/>
          <w:szCs w:val="28"/>
        </w:rPr>
        <w:t>丰南区2020年岔河镇原国土资源局移交(2018年)高标准农田建设</w:t>
      </w:r>
      <w:r>
        <w:rPr>
          <w:rFonts w:hint="eastAsia" w:ascii="仿宋" w:hAnsi="仿宋" w:eastAsia="仿宋" w:cs="Arial"/>
          <w:b w:val="0"/>
          <w:spacing w:val="0"/>
          <w:sz w:val="28"/>
          <w:szCs w:val="28"/>
          <w:lang w:eastAsia="zh-CN"/>
        </w:rPr>
        <w:t>项目，计划总投资</w:t>
      </w:r>
      <w:r>
        <w:rPr>
          <w:rFonts w:hint="eastAsia" w:ascii="仿宋" w:hAnsi="仿宋" w:eastAsia="仿宋" w:cs="Arial"/>
          <w:b w:val="0"/>
          <w:spacing w:val="0"/>
          <w:sz w:val="28"/>
          <w:szCs w:val="28"/>
          <w:lang w:val="en-US" w:eastAsia="zh-CN"/>
        </w:rPr>
        <w:t>592.4万元。其中，中央资金148.4万元，省级资金444万元。</w:t>
      </w:r>
      <w:r>
        <w:rPr>
          <w:rFonts w:ascii="仿宋" w:hAnsi="仿宋" w:eastAsia="仿宋"/>
          <w:b w:val="0"/>
          <w:spacing w:val="0"/>
          <w:sz w:val="28"/>
          <w:szCs w:val="28"/>
        </w:rPr>
        <w:t>建设规模</w:t>
      </w:r>
      <w:r>
        <w:rPr>
          <w:rFonts w:hint="eastAsia" w:ascii="仿宋" w:hAnsi="仿宋" w:eastAsia="仿宋"/>
          <w:b w:val="0"/>
          <w:spacing w:val="0"/>
          <w:sz w:val="28"/>
          <w:szCs w:val="28"/>
          <w:lang w:val="en-US" w:eastAsia="zh-CN"/>
        </w:rPr>
        <w:t>0.47</w:t>
      </w:r>
      <w:r>
        <w:rPr>
          <w:rFonts w:hint="eastAsia" w:ascii="仿宋" w:hAnsi="仿宋" w:eastAsia="仿宋"/>
          <w:b w:val="0"/>
          <w:spacing w:val="0"/>
          <w:sz w:val="28"/>
          <w:szCs w:val="28"/>
        </w:rPr>
        <w:t>万亩。</w:t>
      </w:r>
    </w:p>
    <w:p>
      <w:pPr>
        <w:spacing w:line="570" w:lineRule="exact"/>
        <w:ind w:firstLine="560" w:firstLineChars="200"/>
        <w:rPr>
          <w:rFonts w:ascii="方正楷体_GBK" w:hAnsi="仿宋" w:eastAsia="方正楷体_GBK"/>
          <w:spacing w:val="0"/>
          <w:sz w:val="28"/>
          <w:szCs w:val="28"/>
        </w:rPr>
      </w:pPr>
      <w:r>
        <w:rPr>
          <w:rFonts w:hint="eastAsia" w:ascii="方正楷体_GBK" w:hAnsi="仿宋" w:eastAsia="方正楷体_GBK"/>
          <w:spacing w:val="0"/>
          <w:sz w:val="28"/>
          <w:szCs w:val="28"/>
        </w:rPr>
        <w:t>2</w:t>
      </w:r>
      <w:r>
        <w:rPr>
          <w:rFonts w:ascii="方正楷体_GBK" w:hAnsi="仿宋" w:eastAsia="方正楷体_GBK"/>
          <w:spacing w:val="0"/>
          <w:sz w:val="28"/>
          <w:szCs w:val="28"/>
        </w:rPr>
        <w:t>、</w:t>
      </w:r>
      <w:r>
        <w:rPr>
          <w:rFonts w:hint="eastAsia" w:ascii="方正楷体_GBK" w:hAnsi="仿宋" w:eastAsia="方正楷体_GBK"/>
          <w:spacing w:val="0"/>
          <w:sz w:val="28"/>
          <w:szCs w:val="28"/>
        </w:rPr>
        <w:t>项目绩效目标</w:t>
      </w:r>
    </w:p>
    <w:p>
      <w:pPr>
        <w:spacing w:line="570" w:lineRule="exact"/>
        <w:ind w:firstLine="560" w:firstLineChars="200"/>
        <w:rPr>
          <w:rFonts w:ascii="仿宋" w:hAnsi="仿宋" w:eastAsia="仿宋"/>
          <w:b w:val="0"/>
          <w:spacing w:val="0"/>
          <w:sz w:val="28"/>
          <w:szCs w:val="28"/>
        </w:rPr>
      </w:pPr>
      <w:r>
        <w:rPr>
          <w:rFonts w:hint="eastAsia" w:ascii="仿宋" w:hAnsi="仿宋" w:eastAsia="仿宋"/>
          <w:b w:val="0"/>
          <w:spacing w:val="0"/>
          <w:sz w:val="28"/>
          <w:szCs w:val="28"/>
        </w:rPr>
        <w:t>按照资金安排，实施完成高标准农田建设</w:t>
      </w:r>
      <w:r>
        <w:rPr>
          <w:rFonts w:hint="eastAsia" w:ascii="仿宋" w:hAnsi="仿宋" w:eastAsia="仿宋"/>
          <w:b w:val="0"/>
          <w:spacing w:val="0"/>
          <w:sz w:val="28"/>
          <w:szCs w:val="28"/>
          <w:lang w:val="en-US" w:eastAsia="zh-CN"/>
        </w:rPr>
        <w:t>0.47</w:t>
      </w:r>
      <w:r>
        <w:rPr>
          <w:rFonts w:hint="eastAsia" w:ascii="仿宋" w:hAnsi="仿宋" w:eastAsia="仿宋"/>
          <w:b w:val="0"/>
          <w:spacing w:val="0"/>
          <w:sz w:val="28"/>
          <w:szCs w:val="28"/>
        </w:rPr>
        <w:t>万亩。</w:t>
      </w:r>
    </w:p>
    <w:p>
      <w:pPr>
        <w:spacing w:line="570" w:lineRule="exact"/>
        <w:ind w:firstLine="640" w:firstLineChars="200"/>
        <w:rPr>
          <w:rFonts w:ascii="黑体" w:hAnsi="黑体" w:eastAsia="黑体"/>
          <w:b w:val="0"/>
          <w:spacing w:val="0"/>
          <w:sz w:val="32"/>
          <w:szCs w:val="32"/>
        </w:rPr>
      </w:pPr>
      <w:r>
        <w:rPr>
          <w:rFonts w:hint="eastAsia" w:ascii="黑体" w:hAnsi="黑体" w:eastAsia="黑体"/>
          <w:b w:val="0"/>
          <w:spacing w:val="0"/>
          <w:sz w:val="32"/>
          <w:szCs w:val="32"/>
        </w:rPr>
        <w:t>三、绩效评价情况</w:t>
      </w:r>
    </w:p>
    <w:p>
      <w:pPr>
        <w:spacing w:line="570" w:lineRule="exact"/>
        <w:ind w:firstLine="560" w:firstLineChars="200"/>
        <w:rPr>
          <w:rFonts w:ascii="方正楷体_GBK" w:hAnsi="仿宋" w:eastAsia="方正楷体_GBK"/>
          <w:spacing w:val="0"/>
          <w:sz w:val="28"/>
          <w:szCs w:val="28"/>
        </w:rPr>
      </w:pPr>
      <w:r>
        <w:rPr>
          <w:rFonts w:hint="eastAsia" w:ascii="方正楷体_GBK" w:hAnsi="仿宋" w:eastAsia="方正楷体_GBK"/>
          <w:spacing w:val="0"/>
          <w:sz w:val="28"/>
          <w:szCs w:val="28"/>
        </w:rPr>
        <w:t>1、项目执行情况</w:t>
      </w:r>
    </w:p>
    <w:p>
      <w:pPr>
        <w:spacing w:line="570" w:lineRule="exact"/>
        <w:ind w:firstLine="560" w:firstLineChars="200"/>
        <w:rPr>
          <w:rFonts w:hint="default" w:ascii="仿宋" w:hAnsi="仿宋" w:eastAsia="仿宋"/>
          <w:b w:val="0"/>
          <w:spacing w:val="0"/>
          <w:sz w:val="28"/>
          <w:szCs w:val="28"/>
          <w:lang w:val="en-US" w:eastAsia="zh-CN"/>
        </w:rPr>
      </w:pPr>
      <w:r>
        <w:rPr>
          <w:rFonts w:hint="eastAsia" w:ascii="仿宋" w:hAnsi="仿宋" w:eastAsia="仿宋" w:cs="Arial"/>
          <w:b w:val="0"/>
          <w:spacing w:val="0"/>
          <w:sz w:val="28"/>
          <w:szCs w:val="28"/>
        </w:rPr>
        <w:t>丰南区2020年岔河镇原国土资源局移交(2018年)高标准农田建设</w:t>
      </w:r>
      <w:r>
        <w:rPr>
          <w:rFonts w:hint="eastAsia" w:ascii="仿宋" w:hAnsi="仿宋" w:eastAsia="仿宋" w:cs="Arial"/>
          <w:b w:val="0"/>
          <w:spacing w:val="0"/>
          <w:sz w:val="28"/>
          <w:szCs w:val="28"/>
          <w:lang w:eastAsia="zh-CN"/>
        </w:rPr>
        <w:t>项目，计划总投资</w:t>
      </w:r>
      <w:r>
        <w:rPr>
          <w:rFonts w:hint="eastAsia" w:ascii="仿宋" w:hAnsi="仿宋" w:eastAsia="仿宋" w:cs="Arial"/>
          <w:b w:val="0"/>
          <w:spacing w:val="0"/>
          <w:sz w:val="28"/>
          <w:szCs w:val="28"/>
          <w:lang w:val="en-US" w:eastAsia="zh-CN"/>
        </w:rPr>
        <w:t>592.4万元。其中，中央资金148.4万元，省级资金444万元。</w:t>
      </w:r>
      <w:r>
        <w:rPr>
          <w:rFonts w:ascii="仿宋" w:hAnsi="仿宋" w:eastAsia="仿宋"/>
          <w:b w:val="0"/>
          <w:spacing w:val="0"/>
          <w:sz w:val="28"/>
          <w:szCs w:val="28"/>
        </w:rPr>
        <w:t>建设规模</w:t>
      </w:r>
      <w:r>
        <w:rPr>
          <w:rFonts w:hint="eastAsia" w:ascii="仿宋" w:hAnsi="仿宋" w:eastAsia="仿宋"/>
          <w:b w:val="0"/>
          <w:spacing w:val="0"/>
          <w:sz w:val="28"/>
          <w:szCs w:val="28"/>
          <w:lang w:val="en-US" w:eastAsia="zh-CN"/>
        </w:rPr>
        <w:t>0.47</w:t>
      </w:r>
      <w:r>
        <w:rPr>
          <w:rFonts w:hint="eastAsia" w:ascii="仿宋" w:hAnsi="仿宋" w:eastAsia="仿宋"/>
          <w:b w:val="0"/>
          <w:spacing w:val="0"/>
          <w:sz w:val="28"/>
          <w:szCs w:val="28"/>
        </w:rPr>
        <w:t>万亩。</w:t>
      </w:r>
      <w:r>
        <w:rPr>
          <w:rFonts w:hint="eastAsia" w:ascii="仿宋" w:hAnsi="仿宋" w:eastAsia="仿宋"/>
          <w:b w:val="0"/>
          <w:spacing w:val="0"/>
          <w:sz w:val="28"/>
          <w:szCs w:val="28"/>
          <w:lang w:eastAsia="zh-CN"/>
        </w:rPr>
        <w:t>涉及三神庄村，王各庄村（一村，二村，三村，四村），杨义口头三村共六个行政村</w:t>
      </w:r>
      <w:r>
        <w:rPr>
          <w:rFonts w:hint="eastAsia" w:ascii="仿宋" w:hAnsi="仿宋" w:eastAsia="仿宋"/>
          <w:b w:val="0"/>
          <w:color w:val="auto"/>
          <w:spacing w:val="0"/>
          <w:sz w:val="28"/>
          <w:szCs w:val="28"/>
          <w:lang w:eastAsia="zh-CN"/>
        </w:rPr>
        <w:t>。</w:t>
      </w:r>
      <w:r>
        <w:rPr>
          <w:rFonts w:ascii="仿宋" w:hAnsi="仿宋" w:eastAsia="仿宋"/>
          <w:b w:val="0"/>
          <w:color w:val="auto"/>
          <w:sz w:val="28"/>
          <w:szCs w:val="28"/>
        </w:rPr>
        <w:t>主要建设内容</w:t>
      </w:r>
      <w:r>
        <w:rPr>
          <w:rFonts w:hint="eastAsia" w:ascii="仿宋" w:hAnsi="仿宋" w:eastAsia="仿宋"/>
          <w:b w:val="0"/>
          <w:color w:val="auto"/>
          <w:sz w:val="28"/>
          <w:szCs w:val="28"/>
        </w:rPr>
        <w:t>为灌溉排水和节水设施、田间机耕道、农田输配电等工程。</w:t>
      </w:r>
      <w:r>
        <w:rPr>
          <w:rFonts w:hint="eastAsia" w:ascii="仿宋" w:hAnsi="仿宋" w:eastAsia="仿宋"/>
          <w:b w:val="0"/>
          <w:color w:val="auto"/>
          <w:spacing w:val="0"/>
          <w:sz w:val="28"/>
          <w:szCs w:val="28"/>
          <w:lang w:eastAsia="zh-CN"/>
        </w:rPr>
        <w:t>该</w:t>
      </w:r>
      <w:r>
        <w:rPr>
          <w:rFonts w:hint="eastAsia" w:ascii="仿宋" w:hAnsi="仿宋" w:eastAsia="仿宋"/>
          <w:b w:val="0"/>
          <w:spacing w:val="0"/>
          <w:sz w:val="28"/>
          <w:szCs w:val="28"/>
          <w:lang w:eastAsia="zh-CN"/>
        </w:rPr>
        <w:t>项目于</w:t>
      </w:r>
      <w:r>
        <w:rPr>
          <w:rFonts w:hint="eastAsia" w:ascii="仿宋" w:hAnsi="仿宋" w:eastAsia="仿宋"/>
          <w:b w:val="0"/>
          <w:spacing w:val="0"/>
          <w:sz w:val="28"/>
          <w:szCs w:val="28"/>
          <w:lang w:val="en-US" w:eastAsia="zh-CN"/>
        </w:rPr>
        <w:t>2020年11月开工，2022年12月竣工。2023年12月完成复验。</w:t>
      </w:r>
    </w:p>
    <w:p>
      <w:pPr>
        <w:spacing w:line="570" w:lineRule="exact"/>
        <w:ind w:firstLine="560" w:firstLineChars="200"/>
        <w:rPr>
          <w:rFonts w:ascii="仿宋" w:hAnsi="仿宋" w:eastAsia="仿宋" w:cs="仿宋"/>
          <w:b w:val="0"/>
          <w:spacing w:val="0"/>
          <w:sz w:val="28"/>
          <w:szCs w:val="28"/>
        </w:rPr>
      </w:pPr>
      <w:r>
        <w:rPr>
          <w:rFonts w:hint="eastAsia" w:ascii="仿宋" w:hAnsi="仿宋" w:eastAsia="仿宋" w:cs="仿宋"/>
          <w:b w:val="0"/>
          <w:spacing w:val="0"/>
          <w:sz w:val="28"/>
          <w:szCs w:val="28"/>
          <w:lang w:val="en-US" w:eastAsia="zh-CN"/>
        </w:rPr>
        <w:t>2023年该项目中央资金支付113.68821万元。</w:t>
      </w:r>
      <w:r>
        <w:rPr>
          <w:rFonts w:hint="eastAsia" w:ascii="仿宋" w:hAnsi="仿宋" w:eastAsia="仿宋" w:cs="仿宋"/>
          <w:b w:val="0"/>
          <w:spacing w:val="0"/>
          <w:sz w:val="28"/>
          <w:szCs w:val="28"/>
        </w:rPr>
        <w:t>项目资金严格按照高标准农田建设资金支出管理办法、会计核算办法、县级报账实施细则，确保资金使用的有效性、合规性。做到“专账核算、专人管理、专款专用”。会计核算规范，账实、账表、账账相符。资金拨付审批程序规范、拨付手续齐全、完整。资金使用按照项目批复和合同约定执行，项目资金管理规范，制度执行有效。</w:t>
      </w:r>
    </w:p>
    <w:p>
      <w:pPr>
        <w:spacing w:line="570" w:lineRule="exact"/>
        <w:ind w:firstLine="560" w:firstLineChars="200"/>
        <w:rPr>
          <w:rFonts w:ascii="方正楷体_GBK" w:hAnsi="仿宋" w:eastAsia="方正楷体_GBK"/>
          <w:spacing w:val="0"/>
          <w:sz w:val="28"/>
          <w:szCs w:val="28"/>
        </w:rPr>
      </w:pPr>
      <w:r>
        <w:rPr>
          <w:rFonts w:hint="eastAsia" w:ascii="方正楷体_GBK" w:hAnsi="仿宋" w:eastAsia="方正楷体_GBK"/>
          <w:spacing w:val="0"/>
          <w:sz w:val="28"/>
          <w:szCs w:val="28"/>
        </w:rPr>
        <w:t>2</w:t>
      </w:r>
      <w:r>
        <w:rPr>
          <w:rFonts w:ascii="方正楷体_GBK" w:hAnsi="仿宋" w:eastAsia="方正楷体_GBK"/>
          <w:spacing w:val="0"/>
          <w:sz w:val="28"/>
          <w:szCs w:val="28"/>
        </w:rPr>
        <w:t>、</w:t>
      </w:r>
      <w:r>
        <w:rPr>
          <w:rFonts w:hint="eastAsia" w:ascii="方正楷体_GBK" w:hAnsi="仿宋" w:eastAsia="方正楷体_GBK"/>
          <w:spacing w:val="0"/>
          <w:sz w:val="28"/>
          <w:szCs w:val="28"/>
        </w:rPr>
        <w:t>绩效目标评价</w:t>
      </w:r>
    </w:p>
    <w:p>
      <w:pPr>
        <w:spacing w:line="570" w:lineRule="exact"/>
        <w:ind w:firstLine="560" w:firstLineChars="200"/>
        <w:rPr>
          <w:rFonts w:ascii="仿宋" w:hAnsi="仿宋" w:eastAsia="仿宋"/>
          <w:b w:val="0"/>
          <w:spacing w:val="0"/>
          <w:sz w:val="28"/>
          <w:szCs w:val="28"/>
        </w:rPr>
      </w:pPr>
      <w:r>
        <w:rPr>
          <w:rFonts w:hint="eastAsia" w:ascii="仿宋" w:hAnsi="仿宋" w:eastAsia="仿宋"/>
          <w:b w:val="0"/>
          <w:spacing w:val="0"/>
          <w:sz w:val="28"/>
          <w:szCs w:val="28"/>
        </w:rPr>
        <w:t>项目预期目标按照建设计划可全部完成。根据项目性质和工作任务要求，项目产出指标中，数量指标从建设完成规模体现，项目共计</w:t>
      </w:r>
      <w:r>
        <w:rPr>
          <w:rFonts w:hint="eastAsia" w:ascii="仿宋" w:hAnsi="仿宋" w:eastAsia="仿宋"/>
          <w:b w:val="0"/>
          <w:spacing w:val="0"/>
          <w:sz w:val="28"/>
          <w:szCs w:val="28"/>
          <w:lang w:val="en-US" w:eastAsia="zh-CN"/>
        </w:rPr>
        <w:t>0.47</w:t>
      </w:r>
      <w:r>
        <w:rPr>
          <w:rFonts w:hint="eastAsia" w:ascii="仿宋" w:hAnsi="仿宋" w:eastAsia="仿宋"/>
          <w:b w:val="0"/>
          <w:spacing w:val="0"/>
          <w:sz w:val="28"/>
          <w:szCs w:val="28"/>
        </w:rPr>
        <w:t>万亩任务可100%完成；质量指标</w:t>
      </w:r>
      <w:r>
        <w:rPr>
          <w:rFonts w:hint="eastAsia" w:ascii="仿宋" w:hAnsi="仿宋" w:eastAsia="仿宋" w:cs="仿宋"/>
          <w:b w:val="0"/>
          <w:spacing w:val="0"/>
          <w:sz w:val="28"/>
          <w:szCs w:val="28"/>
        </w:rPr>
        <w:t>从</w:t>
      </w:r>
      <w:r>
        <w:rPr>
          <w:rFonts w:hint="eastAsia" w:ascii="仿宋" w:hAnsi="仿宋" w:eastAsia="仿宋"/>
          <w:b w:val="0"/>
          <w:spacing w:val="0"/>
          <w:sz w:val="28"/>
          <w:szCs w:val="28"/>
        </w:rPr>
        <w:t>工程内容质量体现，施工建设实行专业监理和管理公司共同监管检测建设质量，保证项目质量验收标；时效指标从项目完成时限体现，</w:t>
      </w:r>
      <w:r>
        <w:rPr>
          <w:rFonts w:ascii="仿宋" w:hAnsi="仿宋" w:eastAsia="仿宋"/>
          <w:b w:val="0"/>
          <w:spacing w:val="0"/>
          <w:sz w:val="28"/>
          <w:szCs w:val="28"/>
        </w:rPr>
        <w:t>项目</w:t>
      </w:r>
      <w:r>
        <w:rPr>
          <w:rFonts w:hint="eastAsia" w:ascii="仿宋" w:hAnsi="仿宋" w:eastAsia="仿宋"/>
          <w:b w:val="0"/>
          <w:spacing w:val="0"/>
          <w:sz w:val="28"/>
          <w:szCs w:val="28"/>
        </w:rPr>
        <w:t>按照施工计划正常进行，进度达到要求；成本指标从亩均投资体现，</w:t>
      </w:r>
      <w:r>
        <w:rPr>
          <w:rFonts w:ascii="仿宋" w:hAnsi="仿宋" w:eastAsia="仿宋"/>
          <w:b w:val="0"/>
          <w:spacing w:val="0"/>
          <w:sz w:val="28"/>
          <w:szCs w:val="28"/>
        </w:rPr>
        <w:t>项目</w:t>
      </w:r>
      <w:r>
        <w:rPr>
          <w:rFonts w:hint="eastAsia" w:ascii="仿宋" w:hAnsi="仿宋" w:eastAsia="仿宋"/>
          <w:b w:val="0"/>
          <w:spacing w:val="0"/>
          <w:sz w:val="28"/>
          <w:szCs w:val="28"/>
        </w:rPr>
        <w:t>亩均补助标准</w:t>
      </w:r>
      <w:r>
        <w:rPr>
          <w:rFonts w:hint="eastAsia" w:ascii="仿宋" w:hAnsi="仿宋" w:eastAsia="仿宋"/>
          <w:b w:val="0"/>
          <w:spacing w:val="0"/>
          <w:sz w:val="28"/>
          <w:szCs w:val="28"/>
          <w:lang w:val="en-US" w:eastAsia="zh-CN"/>
        </w:rPr>
        <w:t>1250</w:t>
      </w:r>
      <w:r>
        <w:rPr>
          <w:rFonts w:hint="eastAsia" w:ascii="仿宋" w:hAnsi="仿宋" w:eastAsia="仿宋"/>
          <w:b w:val="0"/>
          <w:spacing w:val="0"/>
          <w:sz w:val="28"/>
          <w:szCs w:val="28"/>
        </w:rPr>
        <w:t>元，能够完成项目工程建设任务。本项目效益指标主要通过项目性质设定和体现，经济效益预期指标大于1，实际完成值将达到1.11；社会效益主要体现</w:t>
      </w:r>
      <w:r>
        <w:rPr>
          <w:rFonts w:ascii="仿宋" w:hAnsi="仿宋" w:eastAsia="仿宋"/>
          <w:b w:val="0"/>
          <w:spacing w:val="0"/>
          <w:sz w:val="28"/>
          <w:szCs w:val="28"/>
        </w:rPr>
        <w:t>项目</w:t>
      </w:r>
      <w:r>
        <w:rPr>
          <w:rFonts w:hint="eastAsia" w:ascii="仿宋" w:hAnsi="仿宋" w:eastAsia="仿宋" w:cs="Times New Roman"/>
          <w:b w:val="0"/>
          <w:spacing w:val="0"/>
          <w:sz w:val="28"/>
          <w:szCs w:val="28"/>
        </w:rPr>
        <w:t>建成后，项目区农业生产基础设施条件将得到极大改善，粮食综合生产能力明显提升，有效地改善和提高农业生产水平；</w:t>
      </w:r>
      <w:r>
        <w:rPr>
          <w:rFonts w:hint="eastAsia" w:ascii="仿宋" w:hAnsi="仿宋" w:eastAsia="仿宋"/>
          <w:b w:val="0"/>
          <w:spacing w:val="0"/>
          <w:sz w:val="28"/>
          <w:szCs w:val="28"/>
        </w:rPr>
        <w:t>生态效益主要体现在</w:t>
      </w:r>
      <w:r>
        <w:rPr>
          <w:rFonts w:ascii="仿宋" w:hAnsi="仿宋" w:eastAsia="仿宋"/>
          <w:b w:val="0"/>
          <w:spacing w:val="0"/>
          <w:sz w:val="28"/>
          <w:szCs w:val="28"/>
        </w:rPr>
        <w:t>项目</w:t>
      </w:r>
      <w:r>
        <w:rPr>
          <w:rFonts w:hint="eastAsia" w:ascii="仿宋" w:hAnsi="仿宋" w:eastAsia="仿宋" w:cs="Times New Roman"/>
          <w:b w:val="0"/>
          <w:spacing w:val="0"/>
          <w:sz w:val="28"/>
          <w:szCs w:val="28"/>
        </w:rPr>
        <w:t>建成后，耕地质量得到提升，水资源利用率大大提高；</w:t>
      </w:r>
      <w:r>
        <w:rPr>
          <w:rFonts w:hint="eastAsia" w:ascii="仿宋" w:hAnsi="仿宋" w:eastAsia="仿宋"/>
          <w:b w:val="0"/>
          <w:spacing w:val="0"/>
          <w:sz w:val="28"/>
          <w:szCs w:val="28"/>
        </w:rPr>
        <w:t>可持续影响主要体现在各项工程都可以达到项目设计的使用寿命，农业种植结构得到进一步优化。本项目满意度指标主要体现在服务对象农民群众对项目建设效果的满意度，项目区受益群众对本项目实施十分期盼满意。本项目预算执行率体现在专项资金拨付进度，该项目资金完全按照计划拨付落实。</w:t>
      </w:r>
    </w:p>
    <w:p>
      <w:pPr>
        <w:spacing w:line="570" w:lineRule="exact"/>
        <w:ind w:firstLine="560" w:firstLineChars="200"/>
        <w:rPr>
          <w:rFonts w:ascii="方正楷体_GBK" w:hAnsi="仿宋" w:eastAsia="方正楷体_GBK"/>
          <w:spacing w:val="0"/>
          <w:sz w:val="28"/>
          <w:szCs w:val="28"/>
        </w:rPr>
      </w:pPr>
      <w:r>
        <w:rPr>
          <w:rFonts w:hint="eastAsia" w:ascii="方正楷体_GBK" w:hAnsi="仿宋" w:eastAsia="方正楷体_GBK"/>
          <w:spacing w:val="0"/>
          <w:sz w:val="28"/>
          <w:szCs w:val="28"/>
        </w:rPr>
        <w:t>3</w:t>
      </w:r>
      <w:r>
        <w:rPr>
          <w:rFonts w:ascii="方正楷体_GBK" w:hAnsi="仿宋" w:eastAsia="方正楷体_GBK"/>
          <w:spacing w:val="0"/>
          <w:sz w:val="28"/>
          <w:szCs w:val="28"/>
        </w:rPr>
        <w:t>、</w:t>
      </w:r>
      <w:r>
        <w:rPr>
          <w:rFonts w:hint="eastAsia" w:ascii="方正楷体_GBK" w:hAnsi="仿宋" w:eastAsia="方正楷体_GBK"/>
          <w:spacing w:val="0"/>
          <w:sz w:val="28"/>
          <w:szCs w:val="28"/>
        </w:rPr>
        <w:t>项目综合评价等级和评价结论</w:t>
      </w:r>
    </w:p>
    <w:p>
      <w:pPr>
        <w:spacing w:line="570" w:lineRule="exact"/>
        <w:ind w:firstLine="560" w:firstLineChars="200"/>
        <w:rPr>
          <w:rFonts w:ascii="仿宋" w:hAnsi="仿宋" w:eastAsia="仿宋"/>
          <w:b w:val="0"/>
          <w:spacing w:val="0"/>
          <w:sz w:val="28"/>
          <w:szCs w:val="28"/>
        </w:rPr>
      </w:pPr>
      <w:r>
        <w:rPr>
          <w:rFonts w:hint="eastAsia" w:ascii="仿宋" w:hAnsi="仿宋" w:eastAsia="仿宋"/>
          <w:b w:val="0"/>
          <w:spacing w:val="0"/>
          <w:sz w:val="28"/>
          <w:szCs w:val="28"/>
        </w:rPr>
        <w:t>综合以上情况，各项绩效指标达到预期指标。项目综合评价得分100分，评价等级优。</w:t>
      </w:r>
    </w:p>
    <w:p>
      <w:pPr>
        <w:spacing w:line="570" w:lineRule="exact"/>
        <w:ind w:firstLine="640" w:firstLineChars="200"/>
        <w:rPr>
          <w:rFonts w:ascii="黑体" w:hAnsi="黑体" w:eastAsia="黑体"/>
          <w:b w:val="0"/>
          <w:spacing w:val="0"/>
          <w:sz w:val="28"/>
          <w:szCs w:val="28"/>
        </w:rPr>
      </w:pPr>
      <w:r>
        <w:rPr>
          <w:rFonts w:hint="eastAsia" w:ascii="黑体" w:hAnsi="黑体" w:eastAsia="黑体"/>
          <w:b w:val="0"/>
          <w:spacing w:val="0"/>
          <w:sz w:val="32"/>
          <w:szCs w:val="32"/>
        </w:rPr>
        <w:t>四、建议</w:t>
      </w:r>
    </w:p>
    <w:p>
      <w:pPr>
        <w:spacing w:line="570" w:lineRule="exact"/>
        <w:ind w:firstLine="560" w:firstLineChars="200"/>
        <w:rPr>
          <w:rFonts w:hint="eastAsia" w:ascii="仿宋" w:hAnsi="仿宋" w:eastAsia="仿宋"/>
          <w:b w:val="0"/>
          <w:spacing w:val="0"/>
          <w:sz w:val="28"/>
          <w:szCs w:val="28"/>
          <w:lang w:eastAsia="zh-CN"/>
        </w:rPr>
      </w:pPr>
      <w:r>
        <w:rPr>
          <w:rFonts w:hint="eastAsia" w:ascii="仿宋" w:hAnsi="仿宋" w:eastAsia="仿宋"/>
          <w:b w:val="0"/>
          <w:spacing w:val="0"/>
          <w:sz w:val="28"/>
          <w:szCs w:val="28"/>
        </w:rPr>
        <w:t>高标准农田建设项目任务重、涉及面广、资金投入大，需保障财政资金预算安排和支付，确保项目顺利实施完成</w:t>
      </w:r>
      <w:r>
        <w:rPr>
          <w:rFonts w:hint="eastAsia" w:ascii="仿宋" w:hAnsi="仿宋" w:eastAsia="仿宋"/>
          <w:b w:val="0"/>
          <w:spacing w:val="0"/>
          <w:sz w:val="28"/>
          <w:szCs w:val="28"/>
          <w:lang w:eastAsia="zh-CN"/>
        </w:rPr>
        <w:t>。</w:t>
      </w:r>
    </w:p>
    <w:p>
      <w:pPr>
        <w:spacing w:line="570" w:lineRule="exact"/>
        <w:ind w:firstLine="640" w:firstLineChars="200"/>
        <w:rPr>
          <w:rFonts w:hint="eastAsia" w:ascii="黑体" w:hAnsi="黑体" w:eastAsia="黑体"/>
          <w:b w:val="0"/>
          <w:spacing w:val="0"/>
          <w:sz w:val="32"/>
          <w:szCs w:val="32"/>
        </w:rPr>
      </w:pPr>
      <w:bookmarkStart w:id="0" w:name="_GoBack"/>
      <w:r>
        <w:rPr>
          <w:rFonts w:hint="eastAsia" w:ascii="黑体" w:hAnsi="黑体" w:eastAsia="黑体"/>
          <w:b w:val="0"/>
          <w:spacing w:val="0"/>
          <w:sz w:val="32"/>
          <w:szCs w:val="32"/>
        </w:rPr>
        <w:t>五、其他需要说明的问题，包括好的经验做法、对加强重点评价管理的建议等。</w:t>
      </w:r>
    </w:p>
    <w:p>
      <w:pPr>
        <w:spacing w:line="570" w:lineRule="exact"/>
        <w:ind w:firstLine="560" w:firstLineChars="200"/>
        <w:rPr>
          <w:rFonts w:hint="eastAsia" w:ascii="仿宋" w:hAnsi="仿宋" w:eastAsia="仿宋"/>
          <w:b w:val="0"/>
          <w:spacing w:val="0"/>
          <w:sz w:val="28"/>
          <w:szCs w:val="28"/>
          <w:lang w:val="en-US" w:eastAsia="zh-CN"/>
        </w:rPr>
      </w:pPr>
      <w:r>
        <w:rPr>
          <w:rFonts w:hint="eastAsia" w:ascii="仿宋" w:hAnsi="仿宋" w:eastAsia="仿宋"/>
          <w:b w:val="0"/>
          <w:spacing w:val="0"/>
          <w:sz w:val="28"/>
          <w:szCs w:val="28"/>
          <w:lang w:val="en-US" w:eastAsia="zh-CN"/>
        </w:rPr>
        <w:t>无。</w:t>
      </w:r>
    </w:p>
    <w:p>
      <w:pPr>
        <w:spacing w:line="570" w:lineRule="exact"/>
        <w:ind w:firstLine="560" w:firstLineChars="200"/>
        <w:rPr>
          <w:rFonts w:hint="eastAsia" w:ascii="仿宋" w:hAnsi="仿宋" w:eastAsia="仿宋"/>
          <w:b w:val="0"/>
          <w:spacing w:val="0"/>
          <w:sz w:val="28"/>
          <w:szCs w:val="28"/>
          <w:lang w:eastAsia="zh-CN"/>
        </w:rPr>
        <w:sectPr>
          <w:pgSz w:w="11907" w:h="16840"/>
          <w:pgMar w:top="1418" w:right="1474" w:bottom="1134" w:left="1588" w:header="851" w:footer="992" w:gutter="0"/>
          <w:cols w:space="720" w:num="1"/>
          <w:docGrid w:type="lines" w:linePitch="312" w:charSpace="0"/>
        </w:sectPr>
      </w:pPr>
    </w:p>
    <w:bookmarkEnd w:id="0"/>
    <w:p>
      <w:pPr>
        <w:spacing w:line="560" w:lineRule="exact"/>
        <w:rPr>
          <w:rFonts w:hint="eastAsia" w:ascii="方正黑体简体" w:eastAsia="方正黑体简体"/>
          <w:spacing w:val="0"/>
          <w:sz w:val="30"/>
          <w:szCs w:val="30"/>
        </w:rPr>
      </w:pPr>
    </w:p>
    <w:sectPr>
      <w:pgSz w:w="11907" w:h="16840"/>
      <w:pgMar w:top="1531" w:right="1418" w:bottom="1247" w:left="1531" w:header="851" w:footer="992" w:gutter="0"/>
      <w:cols w:space="720"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00" w:usb3="00000000" w:csb0="00040000" w:csb1="00000000"/>
  </w:font>
  <w:font w:name="方正楷体简体">
    <w:altName w:val="宋体"/>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方正黑体简体">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HorizontalSpacing w:val="107"/>
  <w:drawingGridVerticalSpacing w:val="156"/>
  <w:displayHorizontalDrawingGridEvery w:val="0"/>
  <w:displayVerticalDrawingGridEvery w:val="1"/>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useAltKinsokuLineBreakRules/>
    <w:compatSetting w:name="compatibilityMode" w:uri="http://schemas.microsoft.com/office/word" w:val="15"/>
  </w:compat>
  <w:docVars>
    <w:docVar w:name="commondata" w:val="eyJoZGlkIjoiNTZjYmEwMGY5NzcyZDhmYTAwYzRlNGYzNzQxNjI2NDAifQ=="/>
    <w:docVar w:name="KSO_WPS_MARK_KEY" w:val="dd56d254-ed32-44ab-8d43-1414a610bf17"/>
  </w:docVars>
  <w:rsids>
    <w:rsidRoot w:val="00000000"/>
    <w:rsid w:val="15300C89"/>
    <w:rsid w:val="33033B95"/>
    <w:rsid w:val="353B2068"/>
    <w:rsid w:val="37E64156"/>
    <w:rsid w:val="565537BE"/>
    <w:rsid w:val="5F8150C8"/>
    <w:rsid w:val="7C53118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宋体" w:hAnsi="宋体" w:eastAsia="方正小标宋简体" w:cs="Arial"/>
      <w:b/>
      <w:spacing w:val="2"/>
      <w:kern w:val="2"/>
      <w:sz w:val="21"/>
      <w:szCs w:val="20"/>
      <w:lang w:val="en-US" w:eastAsia="zh-CN" w:bidi="ar-SA"/>
    </w:rPr>
  </w:style>
  <w:style w:type="paragraph" w:styleId="2">
    <w:name w:val="heading 1"/>
    <w:basedOn w:val="1"/>
    <w:next w:val="1"/>
    <w:qFormat/>
    <w:uiPriority w:val="0"/>
    <w:pPr>
      <w:keepNext/>
      <w:keepLines/>
      <w:spacing w:before="340" w:after="330" w:line="578" w:lineRule="auto"/>
      <w:outlineLvl w:val="0"/>
    </w:pPr>
    <w:rPr>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Times New Roman" w:hAnsi="Times New Roman" w:eastAsia="黑体"/>
      <w:bCs/>
      <w:sz w:val="32"/>
      <w:szCs w:val="32"/>
    </w:rPr>
  </w:style>
  <w:style w:type="paragraph" w:styleId="4">
    <w:name w:val="heading 3"/>
    <w:basedOn w:val="1"/>
    <w:next w:val="1"/>
    <w:qFormat/>
    <w:uiPriority w:val="0"/>
    <w:pPr>
      <w:keepNext/>
      <w:keepLines/>
      <w:spacing w:before="260" w:after="260" w:line="415" w:lineRule="auto"/>
      <w:outlineLvl w:val="2"/>
    </w:pPr>
    <w:rPr>
      <w:bCs/>
      <w:sz w:val="32"/>
      <w:szCs w:val="32"/>
    </w:rPr>
  </w:style>
  <w:style w:type="character" w:default="1" w:styleId="6">
    <w:name w:val="Default Paragraph Font"/>
    <w:qFormat/>
    <w:uiPriority w:val="0"/>
  </w:style>
  <w:style w:type="table" w:default="1" w:styleId="5">
    <w:name w:val="Normal Table"/>
    <w:semiHidden/>
    <w:qFormat/>
    <w:uiPriority w:val="0"/>
    <w:tblPr>
      <w:tblCellMar>
        <w:top w:w="0" w:type="dxa"/>
        <w:left w:w="108" w:type="dxa"/>
        <w:bottom w:w="0" w:type="dxa"/>
        <w:right w:w="108" w:type="dxa"/>
      </w:tblCellMar>
    </w:tblPr>
  </w:style>
  <w:style w:type="character" w:customStyle="1" w:styleId="7">
    <w:name w:val="二级标题"/>
    <w:qFormat/>
    <w:uiPriority w:val="0"/>
    <w:rPr>
      <w:rFonts w:ascii="楷体" w:hAnsi="楷体" w:eastAsia="楷体" w:cs="楷体"/>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sectPr/>
  </customProps>
</customData>
</file>

<file path=customXml/itemProps1.xml><?xml version="1.0" encoding="utf-8"?>
<ds:datastoreItem xmlns:ds="http://schemas.openxmlformats.org/officeDocument/2006/customXml" ds:itemID="{CD9B9142-850C-43BD-B5A7-10CB35172F1C}">
  <ds:schemaRefs/>
</ds:datastoreItem>
</file>

<file path=docProps/app.xml><?xml version="1.0" encoding="utf-8"?>
<Properties xmlns="http://schemas.openxmlformats.org/officeDocument/2006/extended-properties" xmlns:vt="http://schemas.openxmlformats.org/officeDocument/2006/docPropsVTypes">
  <Template>Normal.eit</Template>
  <Pages>5</Pages>
  <Words>1444</Words>
  <Characters>1562</Characters>
  <Lines>0</Lines>
  <Paragraphs>37</Paragraphs>
  <TotalTime>2</TotalTime>
  <ScaleCrop>false</ScaleCrop>
  <LinksUpToDate>false</LinksUpToDate>
  <CharactersWithSpaces>1633</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2023-03-06T07:21:00Z</dcterms:created>
  <dc:creator>Administrator</dc:creator>
  <cp:lastModifiedBy>农村</cp:lastModifiedBy>
  <cp:lastPrinted>2024-03-21T08:57:20Z</cp:lastPrinted>
  <dcterms:modified xsi:type="dcterms:W3CDTF">2024-03-21T09:00:00Z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A7C9E1876DB740D29C715731A41548BB_12</vt:lpwstr>
  </property>
</Properties>
</file>