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宋体"/>
          <w:bCs/>
          <w:sz w:val="32"/>
        </w:rPr>
      </w:pPr>
      <w:r>
        <w:rPr>
          <w:rFonts w:hint="eastAsia" w:eastAsia="宋体"/>
          <w:bCs/>
          <w:sz w:val="32"/>
        </w:rPr>
        <w:t>附件4：</w:t>
      </w:r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  <w:r>
        <w:rPr>
          <w:rFonts w:hint="eastAsia" w:ascii="方正小标宋简体" w:cs="方正小标宋简体"/>
          <w:bCs/>
          <w:sz w:val="40"/>
          <w:szCs w:val="40"/>
        </w:rPr>
        <w:t>财政支出重点评价报告</w:t>
      </w:r>
    </w:p>
    <w:p>
      <w:pPr>
        <w:jc w:val="center"/>
        <w:rPr>
          <w:rFonts w:ascii="方正小标宋简体" w:cs="方正小标宋简体"/>
          <w:bCs/>
          <w:sz w:val="40"/>
          <w:szCs w:val="40"/>
        </w:rPr>
      </w:pPr>
      <w:r>
        <w:rPr>
          <w:rFonts w:hint="eastAsia" w:ascii="方正小标宋简体" w:cs="方正小标宋简体"/>
          <w:bCs/>
          <w:sz w:val="40"/>
          <w:szCs w:val="40"/>
        </w:rPr>
        <w:t>（202</w:t>
      </w:r>
      <w:r>
        <w:rPr>
          <w:rFonts w:ascii="方正小标宋简体" w:cs="方正小标宋简体"/>
          <w:bCs/>
          <w:sz w:val="40"/>
          <w:szCs w:val="40"/>
        </w:rPr>
        <w:t>4</w:t>
      </w:r>
      <w:r>
        <w:rPr>
          <w:rFonts w:hint="eastAsia" w:ascii="方正小标宋简体" w:cs="方正小标宋简体"/>
          <w:bCs/>
          <w:sz w:val="40"/>
          <w:szCs w:val="40"/>
        </w:rPr>
        <w:t>年度）</w:t>
      </w:r>
    </w:p>
    <w:p>
      <w:pPr>
        <w:jc w:val="center"/>
        <w:rPr>
          <w:rFonts w:ascii="方正仿宋简体" w:eastAsia="方正仿宋简体" w:cs="方正仿宋简体"/>
          <w:sz w:val="32"/>
        </w:rPr>
      </w:pPr>
    </w:p>
    <w:p>
      <w:pPr>
        <w:rPr>
          <w:rFonts w:ascii="方正仿宋简体" w:eastAsia="方正仿宋简体" w:cs="方正仿宋简体"/>
          <w:sz w:val="32"/>
        </w:rPr>
      </w:pPr>
      <w:r>
        <w:rPr>
          <w:rFonts w:ascii="Cambria" w:hAnsi="Cambria" w:eastAsia="方正仿宋简体" w:cs="Cambria"/>
          <w:sz w:val="32"/>
        </w:rPr>
        <w:t> </w:t>
      </w:r>
    </w:p>
    <w:p>
      <w:pPr>
        <w:rPr>
          <w:rFonts w:ascii="方正仿宋简体" w:eastAsia="方正仿宋简体" w:cs="方正仿宋简体"/>
          <w:sz w:val="32"/>
        </w:rPr>
      </w:pPr>
    </w:p>
    <w:p>
      <w:pPr>
        <w:rPr>
          <w:rFonts w:ascii="方正仿宋简体" w:eastAsia="方正仿宋简体" w:cs="方正仿宋简体"/>
          <w:spacing w:val="-20"/>
          <w:sz w:val="32"/>
          <w:u w:val="single"/>
        </w:rPr>
      </w:pPr>
      <w:r>
        <w:rPr>
          <w:rFonts w:hint="eastAsia" w:ascii="方正仿宋简体" w:eastAsia="方正仿宋简体" w:cs="方正仿宋简体"/>
          <w:spacing w:val="-20"/>
          <w:sz w:val="32"/>
        </w:rPr>
        <w:t>项目（专项资金）名称：</w:t>
      </w:r>
      <w:r>
        <w:rPr>
          <w:rFonts w:hint="eastAsia" w:ascii="Cambria" w:hAnsi="Cambria" w:eastAsia="方正仿宋简体" w:cs="Cambria"/>
          <w:spacing w:val="-20"/>
          <w:sz w:val="32"/>
          <w:u w:val="single"/>
        </w:rPr>
        <w:t xml:space="preserve">提前下达2024年中央支持地方公共文化服务体系建设补助资金 </w:t>
      </w:r>
      <w:r>
        <w:rPr>
          <w:rFonts w:hint="eastAsia" w:ascii="Cambria" w:hAnsi="Cambria" w:eastAsia="方正仿宋简体" w:cs="Cambria"/>
          <w:spacing w:val="-20"/>
          <w:sz w:val="32"/>
          <w:u w:val="single"/>
          <w:lang w:eastAsia="zh-CN"/>
        </w:rPr>
        <w:t>（</w:t>
      </w:r>
      <w:r>
        <w:rPr>
          <w:rFonts w:hint="eastAsia" w:ascii="Cambria" w:hAnsi="Cambria" w:eastAsia="方正仿宋简体" w:cs="Cambria"/>
          <w:spacing w:val="-20"/>
          <w:sz w:val="32"/>
          <w:u w:val="single"/>
        </w:rPr>
        <w:t>唐财教[2023]96号</w:t>
      </w:r>
      <w:r>
        <w:rPr>
          <w:rFonts w:hint="eastAsia" w:ascii="Cambria" w:hAnsi="Cambria" w:eastAsia="方正仿宋简体" w:cs="Cambria"/>
          <w:spacing w:val="-20"/>
          <w:sz w:val="32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方正仿宋简体" w:eastAsia="方正仿宋简体" w:cs="方正仿宋简体"/>
          <w:spacing w:val="-20"/>
          <w:sz w:val="32"/>
          <w:u w:val="single"/>
        </w:rPr>
        <w:t xml:space="preserve"> </w:t>
      </w:r>
    </w:p>
    <w:p>
      <w:pPr>
        <w:rPr>
          <w:rFonts w:ascii="方正仿宋简体" w:eastAsia="方正仿宋简体" w:cs="方正仿宋简体"/>
          <w:spacing w:val="-20"/>
          <w:sz w:val="32"/>
          <w:u w:val="single"/>
        </w:rPr>
      </w:pPr>
      <w:r>
        <w:rPr>
          <w:rFonts w:hint="eastAsia" w:ascii="方正仿宋简体" w:eastAsia="方正仿宋简体" w:cs="方正仿宋简体"/>
          <w:spacing w:val="-20"/>
          <w:sz w:val="32"/>
        </w:rPr>
        <w:t>项目实施单位：</w:t>
      </w:r>
      <w:r>
        <w:rPr>
          <w:rFonts w:hint="eastAsia" w:ascii="方正仿宋简体" w:eastAsia="方正仿宋简体" w:cs="方正仿宋简体"/>
          <w:sz w:val="32"/>
          <w:u w:val="single"/>
        </w:rPr>
        <w:t>中共唐山市丰南区委宣传部</w:t>
      </w:r>
      <w:r>
        <w:rPr>
          <w:rFonts w:ascii="Cambria" w:hAnsi="Cambria" w:eastAsia="方正仿宋简体" w:cs="Cambria"/>
          <w:sz w:val="32"/>
          <w:u w:val="single"/>
        </w:rPr>
        <w:t>    </w:t>
      </w:r>
      <w:r>
        <w:rPr>
          <w:rFonts w:hint="eastAsia" w:ascii="方正仿宋简体" w:eastAsia="方正仿宋简体" w:cs="方正仿宋简体"/>
          <w:spacing w:val="-20"/>
          <w:sz w:val="32"/>
        </w:rPr>
        <w:t>（公章）</w:t>
      </w:r>
    </w:p>
    <w:p>
      <w:pPr>
        <w:rPr>
          <w:rFonts w:ascii="方正仿宋简体" w:eastAsia="方正仿宋简体" w:cs="方正仿宋简体"/>
          <w:sz w:val="32"/>
        </w:rPr>
      </w:pPr>
      <w:r>
        <w:rPr>
          <w:rFonts w:hint="eastAsia" w:ascii="方正仿宋简体" w:eastAsia="方正仿宋简体" w:cs="方正仿宋简体"/>
          <w:sz w:val="32"/>
        </w:rPr>
        <w:t>项目主管部门</w:t>
      </w:r>
      <w:r>
        <w:rPr>
          <w:rFonts w:ascii="Cambria" w:hAnsi="Cambria" w:eastAsia="方正仿宋简体" w:cs="Cambria"/>
          <w:sz w:val="32"/>
        </w:rPr>
        <w:t> </w:t>
      </w:r>
      <w:r>
        <w:rPr>
          <w:rFonts w:hint="eastAsia" w:ascii="方正仿宋简体" w:eastAsia="方正仿宋简体" w:cs="方正仿宋简体"/>
          <w:sz w:val="32"/>
        </w:rPr>
        <w:t>：</w:t>
      </w:r>
      <w:r>
        <w:rPr>
          <w:rFonts w:hint="eastAsia" w:ascii="方正仿宋简体" w:eastAsia="方正仿宋简体" w:cs="方正仿宋简体"/>
          <w:sz w:val="32"/>
          <w:u w:val="single"/>
        </w:rPr>
        <w:t xml:space="preserve"> 中共唐山市丰南区委宣传部</w:t>
      </w:r>
      <w:r>
        <w:rPr>
          <w:rFonts w:ascii="Cambria" w:hAnsi="Cambria" w:eastAsia="方正仿宋简体" w:cs="Cambria"/>
          <w:sz w:val="32"/>
          <w:u w:val="single"/>
        </w:rPr>
        <w:t>        </w:t>
      </w:r>
      <w:r>
        <w:rPr>
          <w:rFonts w:hint="eastAsia" w:ascii="方正仿宋简体" w:eastAsia="方正仿宋简体" w:cs="方正仿宋简体"/>
          <w:sz w:val="32"/>
        </w:rPr>
        <w:t>（公章）</w:t>
      </w:r>
    </w:p>
    <w:p>
      <w:pPr>
        <w:rPr>
          <w:rFonts w:ascii="方正仿宋简体" w:eastAsia="方正仿宋简体" w:cs="方正仿宋简体"/>
          <w:sz w:val="32"/>
          <w:u w:val="single"/>
        </w:rPr>
      </w:pPr>
      <w:r>
        <w:rPr>
          <w:rFonts w:hint="eastAsia" w:ascii="方正仿宋简体" w:eastAsia="方正仿宋简体" w:cs="方正仿宋简体"/>
          <w:sz w:val="32"/>
        </w:rPr>
        <w:t>部门（单位）负责人签字：</w:t>
      </w:r>
    </w:p>
    <w:p>
      <w:pPr>
        <w:rPr>
          <w:rFonts w:ascii="方正仿宋简体" w:eastAsia="方正仿宋简体" w:cs="方正仿宋简体"/>
          <w:sz w:val="32"/>
        </w:rPr>
      </w:pPr>
    </w:p>
    <w:p>
      <w:pPr>
        <w:rPr>
          <w:rFonts w:ascii="方正仿宋简体" w:eastAsia="方正仿宋简体" w:cs="方正仿宋简体"/>
          <w:sz w:val="32"/>
        </w:rPr>
      </w:pPr>
    </w:p>
    <w:p>
      <w:pPr>
        <w:rPr>
          <w:rFonts w:ascii="方正仿宋简体" w:eastAsia="方正仿宋简体" w:cs="方正仿宋简体"/>
          <w:sz w:val="32"/>
        </w:rPr>
      </w:pPr>
    </w:p>
    <w:p>
      <w:pPr>
        <w:ind w:right="640" w:firstLine="162" w:firstLineChars="50"/>
        <w:jc w:val="center"/>
        <w:rPr>
          <w:rFonts w:ascii="方正仿宋简体" w:eastAsia="方正仿宋简体" w:cs="方正仿宋简体"/>
          <w:sz w:val="32"/>
        </w:rPr>
      </w:pPr>
      <w:r>
        <w:rPr>
          <w:rFonts w:hint="eastAsia" w:ascii="方正仿宋简体" w:eastAsia="方正仿宋简体" w:cs="方正仿宋简体"/>
          <w:sz w:val="32"/>
        </w:rPr>
        <w:t xml:space="preserve">                       　　　     202</w:t>
      </w:r>
      <w:r>
        <w:rPr>
          <w:rFonts w:ascii="方正仿宋简体" w:eastAsia="方正仿宋简体" w:cs="方正仿宋简体"/>
          <w:sz w:val="32"/>
        </w:rPr>
        <w:t>5</w:t>
      </w:r>
      <w:r>
        <w:rPr>
          <w:rFonts w:hint="eastAsia" w:ascii="方正仿宋简体" w:eastAsia="方正仿宋简体" w:cs="方正仿宋简体"/>
          <w:sz w:val="32"/>
        </w:rPr>
        <w:t>年</w:t>
      </w:r>
      <w:r>
        <w:rPr>
          <w:rFonts w:ascii="方正仿宋简体" w:eastAsia="方正仿宋简体" w:cs="方正仿宋简体"/>
          <w:sz w:val="32"/>
        </w:rPr>
        <w:t>2</w:t>
      </w:r>
      <w:r>
        <w:rPr>
          <w:rFonts w:hint="eastAsia" w:ascii="方正仿宋简体" w:eastAsia="方正仿宋简体" w:cs="方正仿宋简体"/>
          <w:sz w:val="32"/>
        </w:rPr>
        <w:t>月</w:t>
      </w:r>
      <w:r>
        <w:rPr>
          <w:rFonts w:ascii="方正仿宋简体" w:eastAsia="方正仿宋简体" w:cs="方正仿宋简体"/>
          <w:sz w:val="32"/>
        </w:rPr>
        <w:t>10</w:t>
      </w:r>
      <w:r>
        <w:rPr>
          <w:rFonts w:hint="eastAsia" w:ascii="方正仿宋简体" w:eastAsia="方正仿宋简体" w:cs="方正仿宋简体"/>
          <w:sz w:val="32"/>
        </w:rPr>
        <w:t>日</w:t>
      </w:r>
    </w:p>
    <w:p>
      <w:pPr>
        <w:autoSpaceDE w:val="0"/>
        <w:spacing w:line="600" w:lineRule="exact"/>
        <w:ind w:firstLine="648" w:firstLineChars="200"/>
        <w:rPr>
          <w:rFonts w:ascii="方正仿宋简体" w:eastAsia="方正仿宋简体" w:cs="方正仿宋简体"/>
          <w:sz w:val="32"/>
        </w:rPr>
      </w:pPr>
    </w:p>
    <w:p>
      <w:pPr>
        <w:autoSpaceDE w:val="0"/>
        <w:spacing w:line="600" w:lineRule="exact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  <w:r>
        <w:rPr>
          <w:rFonts w:hint="eastAsia" w:ascii="方正黑体简体" w:eastAsia="方正黑体简体" w:cs="方正黑体简体"/>
          <w:sz w:val="32"/>
        </w:rPr>
        <w:t>一、评价工作开展情况</w:t>
      </w:r>
    </w:p>
    <w:p>
      <w:pPr>
        <w:autoSpaceDE w:val="0"/>
        <w:spacing w:line="600" w:lineRule="exact"/>
        <w:ind w:firstLine="648" w:firstLineChars="200"/>
        <w:rPr>
          <w:rFonts w:ascii="方正仿宋简体" w:eastAsia="方正仿宋简体" w:cs="方正仿宋简体"/>
          <w:kern w:val="0"/>
          <w:sz w:val="32"/>
        </w:rPr>
      </w:pPr>
      <w:r>
        <w:rPr>
          <w:rFonts w:hint="eastAsia" w:ascii="方正仿宋简体" w:eastAsia="方正仿宋简体" w:cs="方正仿宋简体"/>
          <w:kern w:val="0"/>
          <w:sz w:val="32"/>
        </w:rPr>
        <w:t>为</w:t>
      </w:r>
      <w:r>
        <w:rPr>
          <w:rFonts w:hint="eastAsia" w:ascii="方正仿宋简体" w:eastAsia="方正仿宋简体" w:cs="方正仿宋简体"/>
          <w:sz w:val="32"/>
        </w:rPr>
        <w:t>依法合理规范使用专项资金，最大限度发挥作用，</w:t>
      </w:r>
      <w:r>
        <w:rPr>
          <w:rFonts w:hint="eastAsia" w:ascii="方正仿宋简体" w:eastAsia="方正仿宋简体" w:cs="方正仿宋简体"/>
          <w:kern w:val="0"/>
          <w:sz w:val="32"/>
        </w:rPr>
        <w:t>经研究，区委宣传部成立了绩效自评工作小组，负责财政支出重点项目评价工作，具体成员名单如下：</w:t>
      </w:r>
    </w:p>
    <w:p>
      <w:pPr>
        <w:autoSpaceDE w:val="0"/>
        <w:spacing w:line="600" w:lineRule="exact"/>
        <w:ind w:firstLine="648" w:firstLineChars="200"/>
        <w:rPr>
          <w:rFonts w:ascii="方正仿宋简体" w:eastAsia="方正仿宋简体" w:cs="方正仿宋简体"/>
          <w:kern w:val="0"/>
          <w:sz w:val="32"/>
        </w:rPr>
      </w:pPr>
      <w:r>
        <w:rPr>
          <w:rFonts w:hint="eastAsia" w:ascii="方正仿宋简体" w:eastAsia="方正仿宋简体" w:cs="方正仿宋简体"/>
          <w:kern w:val="0"/>
          <w:sz w:val="32"/>
        </w:rPr>
        <w:t>组长：</w:t>
      </w:r>
      <w:r>
        <w:rPr>
          <w:rFonts w:ascii="方正仿宋简体" w:eastAsia="方正仿宋简体" w:cs="方正仿宋简体"/>
          <w:kern w:val="0"/>
          <w:sz w:val="32"/>
        </w:rPr>
        <w:t>李凤雷</w:t>
      </w:r>
    </w:p>
    <w:p>
      <w:pPr>
        <w:autoSpaceDE w:val="0"/>
        <w:spacing w:line="600" w:lineRule="exact"/>
        <w:ind w:firstLine="648" w:firstLineChars="200"/>
        <w:rPr>
          <w:rFonts w:ascii="方正仿宋简体" w:eastAsia="方正仿宋简体" w:cs="方正仿宋简体"/>
          <w:kern w:val="0"/>
          <w:sz w:val="32"/>
        </w:rPr>
      </w:pPr>
      <w:r>
        <w:rPr>
          <w:rFonts w:hint="eastAsia" w:ascii="方正仿宋简体" w:eastAsia="方正仿宋简体" w:cs="方正仿宋简体"/>
          <w:kern w:val="0"/>
          <w:sz w:val="32"/>
        </w:rPr>
        <w:t>副组长：</w:t>
      </w:r>
      <w:r>
        <w:rPr>
          <w:rFonts w:ascii="方正仿宋简体" w:eastAsia="方正仿宋简体" w:cs="方正仿宋简体"/>
          <w:kern w:val="0"/>
          <w:sz w:val="32"/>
        </w:rPr>
        <w:t>何佳宁</w:t>
      </w:r>
    </w:p>
    <w:p>
      <w:pPr>
        <w:autoSpaceDE w:val="0"/>
        <w:spacing w:line="600" w:lineRule="exact"/>
        <w:ind w:firstLine="648" w:firstLineChars="200"/>
        <w:rPr>
          <w:rFonts w:ascii="方正仿宋简体" w:eastAsia="方正仿宋简体" w:cs="方正仿宋简体"/>
          <w:kern w:val="0"/>
          <w:sz w:val="32"/>
        </w:rPr>
      </w:pPr>
      <w:r>
        <w:rPr>
          <w:rFonts w:hint="eastAsia" w:ascii="方正仿宋简体" w:eastAsia="方正仿宋简体" w:cs="方正仿宋简体"/>
          <w:kern w:val="0"/>
          <w:sz w:val="32"/>
        </w:rPr>
        <w:t>组员：周双艳、么越</w:t>
      </w:r>
      <w:r>
        <w:rPr>
          <w:rFonts w:ascii="方正仿宋简体" w:eastAsia="方正仿宋简体" w:cs="方正仿宋简体"/>
          <w:kern w:val="0"/>
          <w:sz w:val="32"/>
        </w:rPr>
        <w:t>、孟玉双</w:t>
      </w:r>
    </w:p>
    <w:p>
      <w:pPr>
        <w:autoSpaceDE w:val="0"/>
        <w:spacing w:line="600" w:lineRule="exact"/>
        <w:ind w:firstLine="648" w:firstLineChars="200"/>
        <w:rPr>
          <w:rFonts w:ascii="方正仿宋简体" w:eastAsia="方正仿宋简体" w:cs="方正仿宋简体"/>
          <w:kern w:val="0"/>
          <w:sz w:val="32"/>
        </w:rPr>
      </w:pPr>
      <w:r>
        <w:rPr>
          <w:rFonts w:hint="eastAsia" w:ascii="方正仿宋简体" w:eastAsia="方正仿宋简体" w:cs="方正仿宋简体"/>
          <w:kern w:val="0"/>
          <w:sz w:val="32"/>
        </w:rPr>
        <w:t>本次财政支出重点项目评价选取了“</w:t>
      </w:r>
      <w:r>
        <w:rPr>
          <w:rFonts w:hint="eastAsia" w:ascii="仿宋" w:hAnsi="仿宋" w:eastAsia="仿宋" w:cs="仿宋"/>
          <w:sz w:val="32"/>
          <w:szCs w:val="32"/>
        </w:rPr>
        <w:t>提前下达2024年中央支持地方公共文化服务体系建设补助资金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唐财教[2023]96号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 w:cs="方正仿宋简体"/>
          <w:kern w:val="0"/>
          <w:sz w:val="32"/>
        </w:rPr>
        <w:t>项目。该项目由区委宣传部负责资金申请和拨付，并对该项目实施全程监管。根据项目特点，区委宣传部制定了评价工作方案，通过对预算执行情况、项目资金使用情况，项目组织管理情况项目绩效目标完成情况的梳理，对资金使用是否达到预期目标、资金管理是否规范，资金使用是否有效，检验资金支出实际效率和效果，分析存在问题及原因，及时总结经验、完善资金和项目管理，切实提高该项目资金使用效益。</w:t>
      </w:r>
    </w:p>
    <w:p>
      <w:pPr>
        <w:autoSpaceDE w:val="0"/>
        <w:spacing w:line="600" w:lineRule="exact"/>
        <w:ind w:firstLine="648" w:firstLineChars="200"/>
        <w:rPr>
          <w:rFonts w:ascii="方正黑体简体" w:eastAsia="方正黑体简体" w:cs="方正黑体简体"/>
          <w:sz w:val="32"/>
        </w:rPr>
      </w:pPr>
      <w:r>
        <w:rPr>
          <w:rFonts w:hint="eastAsia" w:ascii="方正黑体简体" w:eastAsia="方正黑体简体" w:cs="方正黑体简体"/>
          <w:sz w:val="32"/>
        </w:rPr>
        <w:t>二、项目基本概况</w:t>
      </w:r>
    </w:p>
    <w:p>
      <w:pPr>
        <w:spacing w:line="520" w:lineRule="exact"/>
        <w:ind w:left="-240" w:firstLine="648" w:firstLineChars="200"/>
        <w:rPr>
          <w:rFonts w:ascii="方正仿宋简体" w:eastAsia="方正仿宋简体" w:cs="方正仿宋简体"/>
          <w:sz w:val="32"/>
        </w:rPr>
      </w:pPr>
      <w:r>
        <w:rPr>
          <w:rFonts w:hint="eastAsia" w:ascii="方正楷体简体" w:eastAsia="方正楷体简体" w:cs="方正楷体简体"/>
          <w:sz w:val="32"/>
        </w:rPr>
        <w:t>（一）项目背景</w:t>
      </w:r>
    </w:p>
    <w:p>
      <w:pPr>
        <w:spacing w:line="560" w:lineRule="exact"/>
        <w:ind w:firstLine="651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公共文化服务体系建设专项资金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主要用于</w:t>
      </w:r>
      <w:r>
        <w:rPr>
          <w:rFonts w:ascii="宋体" w:hAnsi="宋体" w:eastAsia="方正仿宋简体" w:cs="方正仿宋简体"/>
          <w:sz w:val="32"/>
          <w:szCs w:val="32"/>
          <w:lang w:val="en-US" w:eastAsia="zh-CN" w:bidi="ar-SA"/>
        </w:rPr>
        <w:t>新时代文明实践活动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 w:bidi="ar-SA"/>
        </w:rPr>
        <w:t>、文体设施购置、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公益电影放映、农家书屋更新、全民阅读等项目。</w:t>
      </w:r>
    </w:p>
    <w:p>
      <w:pPr>
        <w:spacing w:line="520" w:lineRule="exact"/>
        <w:ind w:left="-240" w:firstLine="648" w:firstLineChars="200"/>
        <w:rPr>
          <w:rFonts w:hint="eastAsia" w:ascii="方正楷体简体" w:eastAsia="方正楷体简体" w:cs="方正楷体简体"/>
          <w:sz w:val="32"/>
        </w:rPr>
      </w:pPr>
      <w:r>
        <w:rPr>
          <w:rFonts w:hint="eastAsia" w:ascii="方正楷体简体" w:eastAsia="方正楷体简体" w:cs="方正楷体简体"/>
          <w:sz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firstLine="648" w:firstLineChars="200"/>
        <w:outlineLvl w:val="0"/>
        <w:rPr>
          <w:rFonts w:hint="eastAsia" w:eastAsia="方正仿宋简体" w:cs="方正仿宋简体"/>
          <w:sz w:val="32"/>
          <w:szCs w:val="32"/>
        </w:rPr>
      </w:pPr>
      <w:r>
        <w:rPr>
          <w:rFonts w:hint="eastAsia" w:eastAsia="方正仿宋简体" w:cs="方正仿宋简体"/>
          <w:sz w:val="32"/>
          <w:szCs w:val="32"/>
        </w:rPr>
        <w:t>提升基本公共文化服务能力，开展丰富多彩的文化、体育活动，为全民文化活动提供优良阵地，缩小乡村人口与城镇人口获得公共服务的差距。开展全民阅读活动12场，为全区农家书屋集中采购图书41404册；按照一村一月放映一场公益电影的要求，全区共放映公益电影5328场次；这些项目实施促进了城乡基本公共文化服务均等化，丰富了城乡居民群众精神文化生活，增强了全民健身的氛围，显著提高了我区公共文化服务水平，提升了我区民众幸福指数。</w:t>
      </w:r>
    </w:p>
    <w:p>
      <w:pPr>
        <w:numPr>
          <w:ilvl w:val="0"/>
          <w:numId w:val="1"/>
        </w:numPr>
        <w:spacing w:line="560" w:lineRule="exact"/>
        <w:ind w:left="-240" w:firstLine="648" w:firstLineChars="200"/>
        <w:rPr>
          <w:rFonts w:ascii="方正黑体简体" w:eastAsia="方正黑体简体" w:cs="方正黑体简体"/>
          <w:sz w:val="32"/>
        </w:rPr>
      </w:pPr>
      <w:r>
        <w:rPr>
          <w:rFonts w:hint="eastAsia" w:ascii="方正黑体简体" w:eastAsia="方正黑体简体" w:cs="方正黑体简体"/>
          <w:sz w:val="32"/>
        </w:rPr>
        <w:t>绩效评价情况</w:t>
      </w:r>
    </w:p>
    <w:p>
      <w:pPr>
        <w:spacing w:line="520" w:lineRule="exact"/>
        <w:ind w:firstLine="324" w:firstLineChars="100"/>
        <w:rPr>
          <w:rFonts w:ascii="方正仿宋简体" w:eastAsia="方正仿宋简体" w:cs="方正仿宋简体"/>
          <w:sz w:val="32"/>
        </w:rPr>
      </w:pPr>
      <w:r>
        <w:rPr>
          <w:rFonts w:hint="eastAsia" w:ascii="方正楷体简体" w:eastAsia="方正楷体简体" w:cs="方正楷体简体"/>
          <w:sz w:val="32"/>
        </w:rPr>
        <w:t>（一）项目资金执行情况</w:t>
      </w:r>
    </w:p>
    <w:p>
      <w:pPr>
        <w:spacing w:line="560" w:lineRule="exact"/>
        <w:ind w:firstLine="651" w:firstLineChars="20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资金投入情况：2024年</w:t>
      </w:r>
      <w:r>
        <w:rPr>
          <w:rFonts w:hint="eastAsia" w:ascii="仿宋" w:hAnsi="仿宋" w:eastAsia="仿宋" w:cs="仿宋"/>
          <w:sz w:val="32"/>
          <w:szCs w:val="32"/>
        </w:rPr>
        <w:t>中央补助地方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公共文化服务体系建设年度总资金</w:t>
      </w:r>
      <w:r>
        <w:rPr>
          <w:rFonts w:ascii="仿宋" w:hAnsi="仿宋" w:eastAsia="仿宋" w:cs="仿宋"/>
          <w:sz w:val="32"/>
          <w:szCs w:val="32"/>
          <w:highlight w:val="none"/>
          <w:lang w:val="en-US" w:eastAsia="zh-CN"/>
        </w:rPr>
        <w:t>212.41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万元，其中</w:t>
      </w:r>
      <w:r>
        <w:rPr>
          <w:rFonts w:hint="eastAsia" w:ascii="仿宋" w:hAnsi="仿宋" w:eastAsia="仿宋" w:cs="仿宋"/>
          <w:sz w:val="32"/>
          <w:szCs w:val="32"/>
        </w:rPr>
        <w:t>2131工程中央补助资金57.01万元，</w:t>
      </w:r>
      <w:r>
        <w:rPr>
          <w:rFonts w:hint="eastAsia" w:eastAsia="方正仿宋简体" w:cs="方正仿宋简体"/>
          <w:sz w:val="32"/>
          <w:szCs w:val="32"/>
        </w:rPr>
        <w:t>农家书屋资金中央资金88.8万元、全民阅读56.8万元，新时代文明实践活动文体设施购置</w:t>
      </w:r>
      <w:r>
        <w:rPr>
          <w:rFonts w:eastAsia="方正仿宋简体" w:cs="方正仿宋简体"/>
          <w:sz w:val="32"/>
          <w:szCs w:val="32"/>
        </w:rPr>
        <w:t>9.8</w:t>
      </w:r>
      <w:r>
        <w:rPr>
          <w:rFonts w:hint="eastAsia" w:eastAsia="方正仿宋简体" w:cs="方正仿宋简体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" w:firstLineChars="200"/>
        <w:jc w:val="both"/>
        <w:textAlignment w:val="auto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资金使用</w:t>
      </w:r>
      <w:r>
        <w:rPr>
          <w:rFonts w:hint="eastAsia" w:hAnsi="仿宋" w:eastAsia="方正仿宋简体" w:cs="方正仿宋简体"/>
          <w:sz w:val="32"/>
          <w:szCs w:val="32"/>
          <w:lang w:val="en-US" w:eastAsia="zh-CN"/>
        </w:rPr>
        <w:t>情况：</w:t>
      </w:r>
      <w:r>
        <w:rPr>
          <w:rFonts w:hint="eastAsia" w:hAnsi="宋体" w:eastAsia="方正仿宋简体" w:cs="方正仿宋简体"/>
          <w:sz w:val="32"/>
          <w:szCs w:val="32"/>
        </w:rPr>
        <w:t>2131工程中央补助资金</w:t>
      </w:r>
      <w:r>
        <w:rPr>
          <w:rFonts w:hint="eastAsia" w:eastAsia="方正仿宋简体" w:cs="方正仿宋简体"/>
          <w:sz w:val="32"/>
          <w:szCs w:val="32"/>
        </w:rPr>
        <w:t>57.01</w:t>
      </w:r>
      <w:r>
        <w:rPr>
          <w:rFonts w:hint="eastAsia" w:hAnsi="宋体" w:eastAsia="方正仿宋简体" w:cs="方正仿宋简体"/>
          <w:sz w:val="32"/>
          <w:szCs w:val="32"/>
        </w:rPr>
        <w:t>万元，农家书屋资金中央资金</w:t>
      </w:r>
      <w:r>
        <w:rPr>
          <w:rFonts w:hint="eastAsia" w:hAnsi="宋体" w:eastAsia="方正仿宋简体" w:cs="方正仿宋简体"/>
          <w:sz w:val="32"/>
          <w:szCs w:val="32"/>
          <w:lang w:val="en-US" w:eastAsia="zh-CN"/>
        </w:rPr>
        <w:t>88.8</w:t>
      </w:r>
      <w:r>
        <w:rPr>
          <w:rFonts w:hint="eastAsia" w:hAnsi="宋体" w:eastAsia="方正仿宋简体" w:cs="方正仿宋简体"/>
          <w:sz w:val="32"/>
          <w:szCs w:val="32"/>
        </w:rPr>
        <w:t>万元</w:t>
      </w:r>
      <w:r>
        <w:rPr>
          <w:rFonts w:hint="eastAsia" w:hAnsi="宋体" w:eastAsia="方正仿宋简体" w:cs="方正仿宋简体"/>
          <w:sz w:val="32"/>
          <w:szCs w:val="32"/>
          <w:lang w:eastAsia="zh-CN"/>
        </w:rPr>
        <w:t>、全民阅读</w:t>
      </w:r>
      <w:r>
        <w:rPr>
          <w:rFonts w:hint="eastAsia" w:hAnsi="宋体" w:eastAsia="方正仿宋简体" w:cs="方正仿宋简体"/>
          <w:sz w:val="32"/>
          <w:szCs w:val="32"/>
          <w:lang w:val="en-US" w:eastAsia="zh-CN"/>
        </w:rPr>
        <w:t>56.8万元，</w:t>
      </w:r>
      <w:r>
        <w:rPr>
          <w:rFonts w:hint="eastAsia" w:hAnsi="宋体" w:eastAsia="方正仿宋简体" w:cs="方正仿宋简体"/>
          <w:sz w:val="32"/>
          <w:szCs w:val="32"/>
          <w:lang w:val="en-US" w:eastAsia="zh-CN" w:bidi="ar-SA"/>
        </w:rPr>
        <w:t>新时代文明实践活动文体设施购置9.8万元</w:t>
      </w:r>
      <w:r>
        <w:rPr>
          <w:rFonts w:hint="eastAsia" w:hAnsi="仿宋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eastAsia" w:hAnsi="宋体" w:eastAsia="方正仿宋简体" w:cs="方正仿宋简体"/>
          <w:sz w:val="32"/>
          <w:szCs w:val="32"/>
        </w:rPr>
        <w:t>实际支出</w:t>
      </w:r>
      <w:r>
        <w:rPr>
          <w:rFonts w:hAnsi="仿宋" w:eastAsia="方正仿宋简体" w:cs="方正仿宋简体"/>
          <w:sz w:val="32"/>
          <w:szCs w:val="32"/>
          <w:lang w:val="en-US" w:eastAsia="zh-CN"/>
        </w:rPr>
        <w:t>212.41</w:t>
      </w:r>
      <w:r>
        <w:rPr>
          <w:rFonts w:hint="eastAsia" w:hAnsi="宋体" w:eastAsia="方正仿宋简体" w:cs="方正仿宋简体"/>
          <w:sz w:val="32"/>
          <w:szCs w:val="32"/>
        </w:rPr>
        <w:t>万元</w:t>
      </w:r>
      <w:r>
        <w:rPr>
          <w:rFonts w:hint="eastAsia" w:hAnsi="仿宋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2024年预算执行率为100%</w:t>
      </w:r>
      <w:r>
        <w:rPr>
          <w:rFonts w:ascii="宋体" w:hAnsi="宋体" w:eastAsia="仿宋"/>
        </w:rPr>
        <w:t>。</w:t>
      </w:r>
    </w:p>
    <w:p>
      <w:pPr>
        <w:spacing w:line="520" w:lineRule="exact"/>
        <w:ind w:left="-240" w:firstLine="648" w:firstLineChars="200"/>
        <w:rPr>
          <w:rFonts w:ascii="方正楷体简体" w:eastAsia="方正楷体简体" w:cs="方正楷体简体"/>
          <w:sz w:val="32"/>
        </w:rPr>
      </w:pPr>
      <w:r>
        <w:rPr>
          <w:rFonts w:hint="eastAsia" w:ascii="方正楷体简体" w:eastAsia="方正楷体简体" w:cs="方正楷体简体"/>
          <w:sz w:val="32"/>
        </w:rPr>
        <w:t>（二）绩效指标分析情况</w:t>
      </w:r>
    </w:p>
    <w:p>
      <w:pPr>
        <w:spacing w:line="520" w:lineRule="exact"/>
        <w:ind w:left="-240" w:firstLine="648" w:firstLineChars="200"/>
        <w:rPr>
          <w:rFonts w:eastAsia="方正仿宋简体" w:cs="方正仿宋简体"/>
          <w:sz w:val="32"/>
          <w:szCs w:val="32"/>
          <w:lang w:bidi="ar-SA"/>
        </w:rPr>
      </w:pPr>
      <w:r>
        <w:rPr>
          <w:rFonts w:hint="eastAsia" w:eastAsia="方正仿宋简体" w:cs="方正仿宋简体"/>
          <w:sz w:val="32"/>
          <w:szCs w:val="32"/>
          <w:lang w:eastAsia="zh-CN"/>
        </w:rPr>
        <w:t>根据资金管理办法，结合工作开展情况，制定资金分配方案，通过对预算执行情况、项目资金使用情况，项目组织管理情况项目绩效目标完成情况的梳理，对资金使用是否达到预期目标、资金管理是否规范，资金使用是否有效，检验资金支出实际效率和效果，分析存在问题及原因，及时总结经验、完善资金和项目管理，切实提高该项目资金使用效益</w:t>
      </w:r>
      <w:r>
        <w:rPr>
          <w:rFonts w:hint="eastAsia" w:eastAsia="方正仿宋简体" w:cs="方正仿宋简体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1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数量指标：2024年</w:t>
      </w:r>
      <w:r>
        <w:rPr>
          <w:rFonts w:hint="eastAsia" w:ascii="仿宋" w:hAnsi="仿宋" w:eastAsia="仿宋" w:cs="仿宋"/>
          <w:sz w:val="32"/>
          <w:szCs w:val="32"/>
        </w:rPr>
        <w:t>全区共放映公益电影5328场次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，达到了</w:t>
      </w:r>
      <w:r>
        <w:rPr>
          <w:rFonts w:hint="eastAsia" w:ascii="仿宋" w:hAnsi="仿宋" w:eastAsia="仿宋" w:cs="仿宋"/>
          <w:sz w:val="32"/>
          <w:szCs w:val="32"/>
        </w:rPr>
        <w:t>一村一月放映一场公益电影的要求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；农家书屋更新图书达到</w:t>
      </w:r>
      <w:r>
        <w:rPr>
          <w:rFonts w:ascii="方正仿宋简体" w:eastAsia="方正仿宋简体" w:cs="方正仿宋简体"/>
          <w:sz w:val="32"/>
        </w:rPr>
        <w:t>41404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册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，平均每个农家书屋更新图书种类93种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ascii="仿宋" w:hAnsi="仿宋" w:eastAsia="仿宋" w:cs="仿宋"/>
          <w:sz w:val="32"/>
          <w:szCs w:val="32"/>
        </w:rPr>
        <w:t>全民阅读活动1</w:t>
      </w:r>
      <w:r>
        <w:rPr>
          <w:rFonts w:hint="eastAsia" w:ascii="仿宋" w:hAnsi="仿宋" w:eastAsia="仿宋" w:cs="仿宋"/>
          <w:sz w:val="32"/>
          <w:szCs w:val="32"/>
        </w:rPr>
        <w:t>场次/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1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社会效益：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群众文化活动参加人次增长率3%。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51" w:firstLineChars="200"/>
        <w:textAlignment w:val="auto"/>
        <w:outlineLvl w:val="0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服务对象满意度指标：群众对基本公共文化服务满意度为95%。</w:t>
      </w:r>
    </w:p>
    <w:p>
      <w:pPr>
        <w:spacing w:line="520" w:lineRule="exact"/>
        <w:ind w:left="-240" w:firstLine="648" w:firstLineChars="200"/>
        <w:rPr>
          <w:rFonts w:ascii="方正楷体简体" w:eastAsia="方正楷体简体" w:cs="方正楷体简体"/>
          <w:sz w:val="32"/>
        </w:rPr>
      </w:pPr>
      <w:r>
        <w:rPr>
          <w:rFonts w:hint="eastAsia" w:ascii="方正楷体简体" w:eastAsia="方正楷体简体" w:cs="方正楷体简体"/>
          <w:sz w:val="32"/>
        </w:rPr>
        <w:t>（三）项目综合评价等级和评价结论</w:t>
      </w:r>
    </w:p>
    <w:p>
      <w:pPr>
        <w:spacing w:line="520" w:lineRule="exact"/>
        <w:ind w:left="-240" w:firstLine="648" w:firstLineChars="200"/>
        <w:rPr>
          <w:rFonts w:ascii="方正仿宋简体" w:eastAsia="方正仿宋简体" w:cs="方正仿宋简体"/>
          <w:sz w:val="32"/>
        </w:rPr>
      </w:pPr>
      <w:r>
        <w:rPr>
          <w:rFonts w:hint="eastAsia" w:ascii="方正仿宋简体" w:eastAsia="方正仿宋简体" w:cs="方正仿宋简体"/>
          <w:sz w:val="32"/>
        </w:rPr>
        <w:t>1、项目综合评价得分100分，评价等级为优。</w:t>
      </w:r>
    </w:p>
    <w:p>
      <w:pPr>
        <w:spacing w:line="520" w:lineRule="exact"/>
        <w:ind w:left="-240" w:firstLine="648" w:firstLineChars="200"/>
        <w:rPr>
          <w:rFonts w:ascii="方正仿宋简体" w:eastAsia="方正仿宋简体" w:cs="方正仿宋简体"/>
          <w:sz w:val="32"/>
        </w:rPr>
      </w:pPr>
      <w:r>
        <w:rPr>
          <w:rFonts w:hint="eastAsia" w:ascii="方正仿宋简体" w:eastAsia="方正仿宋简体" w:cs="方正仿宋简体"/>
          <w:sz w:val="32"/>
        </w:rPr>
        <w:t>2、项目综合评价结论：以上各项目标均已达到年初预期目标。</w:t>
      </w:r>
    </w:p>
    <w:p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>
      <w:pPr>
        <w:spacing w:line="560" w:lineRule="exact"/>
        <w:ind w:left="-240" w:firstLine="810" w:firstLineChars="250"/>
        <w:rPr>
          <w:rFonts w:ascii="方正仿宋简体" w:eastAsia="方正仿宋简体" w:cs="方正仿宋简体"/>
          <w:sz w:val="32"/>
        </w:rPr>
      </w:pPr>
      <w:r>
        <w:rPr>
          <w:rFonts w:ascii="方正仿宋简体" w:eastAsia="方正仿宋简体" w:cs="方正仿宋简体"/>
          <w:sz w:val="32"/>
          <w:szCs w:val="32"/>
        </w:rPr>
        <w:t>无</w:t>
      </w:r>
    </w:p>
    <w:p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五、其他需要说明的问题，包括好的经验做法、对加强重点评价管理的建议等。</w:t>
      </w:r>
    </w:p>
    <w:p>
      <w:pPr>
        <w:spacing w:line="560" w:lineRule="exact"/>
        <w:ind w:left="-240" w:firstLine="810" w:firstLineChars="250"/>
        <w:rPr>
          <w:rFonts w:ascii="方正仿宋简体" w:eastAsia="方正仿宋简体" w:cs="方正仿宋简体"/>
          <w:sz w:val="32"/>
        </w:rPr>
      </w:pPr>
      <w:r>
        <w:rPr>
          <w:rFonts w:ascii="方正仿宋简体" w:eastAsia="方正仿宋简体" w:cs="方正仿宋简体"/>
          <w:sz w:val="32"/>
        </w:rPr>
        <w:t>无</w:t>
      </w:r>
    </w:p>
    <w:p>
      <w:pPr>
        <w:jc w:val="center"/>
      </w:pPr>
    </w:p>
    <w:p>
      <w:pPr>
        <w:jc w:val="center"/>
        <w:rPr>
          <w:rFonts w:ascii="方正仿宋简体" w:eastAsia="方正仿宋简体" w:cs="方正仿宋简体"/>
          <w:bCs/>
          <w:sz w:val="32"/>
        </w:rPr>
      </w:pPr>
    </w:p>
    <w:p>
      <w:pPr>
        <w:jc w:val="center"/>
        <w:rPr>
          <w:rFonts w:ascii="方正仿宋简体" w:eastAsia="方正仿宋简体" w:cs="方正仿宋简体"/>
          <w:bCs/>
          <w:sz w:val="32"/>
        </w:rPr>
      </w:pPr>
    </w:p>
    <w:p>
      <w:pPr>
        <w:jc w:val="center"/>
        <w:rPr>
          <w:rFonts w:ascii="方正仿宋简体" w:eastAsia="方正仿宋简体" w:cs="方正仿宋简体"/>
          <w:bCs/>
          <w:sz w:val="32"/>
        </w:rPr>
      </w:pPr>
    </w:p>
    <w:p>
      <w:pPr>
        <w:jc w:val="center"/>
        <w:rPr>
          <w:rFonts w:ascii="方正仿宋简体" w:eastAsia="方正仿宋简体" w:cs="方正仿宋简体"/>
          <w:bCs/>
          <w:sz w:val="32"/>
        </w:rPr>
      </w:pPr>
    </w:p>
    <w:p>
      <w:pPr>
        <w:jc w:val="center"/>
        <w:rPr>
          <w:rFonts w:ascii="方正仿宋简体" w:eastAsia="方正仿宋简体" w:cs="方正仿宋简体"/>
          <w:bCs/>
          <w:sz w:val="32"/>
        </w:rPr>
      </w:pPr>
    </w:p>
    <w:p/>
    <w:sectPr>
      <w:footerReference r:id="rId4" w:type="first"/>
      <w:footerReference r:id="rId3" w:type="even"/>
      <w:pgSz w:w="11907" w:h="16840"/>
      <w:pgMar w:top="1531" w:right="1418" w:bottom="1247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18A2C"/>
    <w:multiLevelType w:val="singleLevel"/>
    <w:tmpl w:val="9AE18A2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DC276886"/>
    <w:multiLevelType w:val="singleLevel"/>
    <w:tmpl w:val="DC276886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B45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next w:val="1"/>
    <w:uiPriority w:val="0"/>
    <w:rPr>
      <w:rFonts w:eastAsia="方正仿宋简体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15EBED-FEEC-4BC3-821C-B57D9404F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0</Words>
  <Characters>1163</Characters>
  <Lines>0</Lines>
  <Paragraphs>56</Paragraphs>
  <TotalTime>1582</TotalTime>
  <ScaleCrop>false</ScaleCrop>
  <LinksUpToDate>false</LinksUpToDate>
  <CharactersWithSpaces>1551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cp:lastPrinted>2024-03-12T02:39:00Z</cp:lastPrinted>
  <dcterms:modified xsi:type="dcterms:W3CDTF">2025-04-30T06:35:57Z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