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仿宋简体" w:eastAsia="方正仿宋简体" w:cs="方正仿宋简体"/>
          <w:sz w:val="30"/>
          <w:szCs w:val="30"/>
        </w:rPr>
      </w:pPr>
    </w:p>
    <w:p>
      <w:pPr>
        <w:jc w:val="left"/>
        <w:rPr>
          <w:rFonts w:ascii="宋体" w:cs="Times New Roman"/>
          <w:b/>
          <w:sz w:val="30"/>
          <w:szCs w:val="30"/>
        </w:rPr>
      </w:pPr>
      <w:r>
        <w:rPr>
          <w:rFonts w:ascii="宋体" w:cs="Times New Roman" w:hint="eastAsia"/>
          <w:b/>
          <w:sz w:val="30"/>
          <w:szCs w:val="30"/>
        </w:rPr>
        <w:t>附件1</w:t>
      </w:r>
    </w:p>
    <w:p>
      <w:pPr>
        <w:jc w:val="center"/>
        <w:rPr>
          <w:rFonts w:ascii="宋体" w:cs="Times New Roman"/>
          <w:b/>
          <w:sz w:val="44"/>
          <w:szCs w:val="44"/>
        </w:rPr>
      </w:pPr>
      <w:r>
        <w:rPr>
          <w:rFonts w:ascii="宋体" w:cs="Times New Roman"/>
          <w:b/>
          <w:sz w:val="44"/>
          <w:szCs w:val="44"/>
        </w:rPr>
        <w:t>丰南区委宣传部</w:t>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0"/>
          <w:szCs w:val="30"/>
        </w:rPr>
      </w:pPr>
      <w:r>
        <w:rPr>
          <w:rFonts w:ascii="宋体" w:eastAsia="仿宋" w:cs="Times New Roman" w:hAnsi="宋体"/>
          <w:b/>
          <w:sz w:val="30"/>
          <w:szCs w:val="30"/>
        </w:rPr>
        <w:t>（2024年度）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hint="eastAsia"/>
          <w:b/>
          <w:sz w:val="44"/>
          <w:szCs w:val="44"/>
        </w:rPr>
        <w:t>☑</w:t>
      </w:r>
      <w:r>
        <w:rPr>
          <w:rFonts w:ascii="宋体" w:eastAsia="仿宋" w:cs="Times New Roman" w:hAnsi="宋体"/>
          <w:b/>
          <w:sz w:val="32"/>
          <w:szCs w:val="32"/>
        </w:rPr>
        <w:t xml:space="preserve">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b/>
          <w:sz w:val="32"/>
          <w:szCs w:val="32"/>
          <w:u w:val="single"/>
        </w:rPr>
        <w:t>丰南区委宣传部</w:t>
      </w:r>
      <w:r>
        <w:rPr>
          <w:rFonts w:ascii="宋体" w:eastAsia="仿宋" w:cs="Times New Roman" w:hAnsi="宋体" w:hint="eastAsia"/>
          <w:b/>
          <w:sz w:val="32"/>
          <w:szCs w:val="32"/>
          <w:u w:val="single"/>
        </w:rPr>
        <w:t xml:space="preserve">          （加盖公章）</w:t>
      </w:r>
    </w:p>
    <w:p>
      <w:pPr>
        <w:ind w:firstLineChars="200" w:firstLine="640"/>
        <w:rPr>
          <w:rFonts w:ascii="宋体" w:eastAsia="仿宋" w:cs="Times New Roman" w:hAnsi="宋体"/>
          <w:b/>
          <w:sz w:val="32"/>
          <w:szCs w:val="32"/>
        </w:rPr>
      </w:pPr>
      <w:r>
        <w:rPr>
          <w:rFonts w:ascii="宋体" w:eastAsia="仿宋" w:cs="Times New Roman" w:hAnsi="宋体"/>
          <w:b/>
          <w:sz w:val="32"/>
          <w:szCs w:val="32"/>
        </w:rPr>
        <w:t>联系电话：0315-8189992</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：202</w:t>
      </w:r>
      <w:r>
        <w:rPr>
          <w:rFonts w:ascii="宋体" w:eastAsia="仿宋" w:cs="Times New Roman" w:hAnsi="宋体"/>
          <w:b/>
          <w:sz w:val="32"/>
          <w:szCs w:val="32"/>
        </w:rPr>
        <w:t>5年2月12日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（一）部门主要职责职能及人员情况</w:t>
      </w:r>
    </w:p>
    <w:p>
      <w:pPr>
        <w:snapToGrid w:val="0"/>
        <w:spacing w:line="520" w:lineRule="exact"/>
        <w:ind w:firstLineChars="200" w:firstLine="640"/>
        <w:rPr>
          <w:rFonts w:ascii="方正仿宋简体" w:eastAsia="方正仿宋简体" w:cs="Times New Roman"/>
          <w:b/>
          <w:sz w:val="32"/>
          <w:szCs w:val="32"/>
        </w:rPr>
      </w:pPr>
      <w:r>
        <w:rPr>
          <w:rFonts w:ascii="方正仿宋简体" w:eastAsia="方正仿宋简体" w:cs="Times New Roman" w:hint="eastAsia"/>
          <w:b/>
          <w:sz w:val="32"/>
          <w:szCs w:val="32"/>
        </w:rPr>
        <w:t>职责职能：</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(一)拟订全区宣传思想文化工作重大方针政策和事业发展总体规划，统筹协调推进宣传思想文化领域法治建设，按照区委统一部署，协调宣传思想文化系统各部门之间的工作。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(二)统筹协调全区党的意识形态工作，贯彻落实区委关于意识形态工作决策部署，组织协调意识形态工作责任制落实和日常监督检查，结合巡视巡察工作开展专项检查。</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(三)统筹指导协调全区理论研究、理论学习、理论宣传工作，组织推动理论武装工作，推动落实马克思主义理论研究和建设工程任务，负责区委理论学习中心组理论学习的有关工作。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负责全区国防教育工作。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(五)统筹分析研判和引导全区社会舆论，指导协调区级各新闻单位的工作，组织全区突发公共事件应急新闻工作。承担区突发公共事件应急新闻办公室日常工作。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六)拟定全区新闻出版业的管理政策并督促落实，管理新闻出版行政事务，统筹规划和指导协调新闻出版事业、产业发展监督管理出版物内容和质量，监督管理印刷业，管理著作权，管理出版物进出口等。组织指导协调全区“扫黄打非”工作。负责全区新闻记者证的审核管理。</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(七)从宏观上统筹指导协调全区互联网宣传和信息内容管理工作。统筹数字新媒体的建设和管理。</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(八)从宏观上统筹指导协调推动全区精神文化产品的创作和生产，协调组织中华优秀传统文化传承发展有关工作，指导协调推动群众文化建设</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(九)负责管理全区电影行政事务，指导监管电影放映工作，指导协调全区性重大电影活动。</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(十)对全区新闻出版、广播影视、文化艺术业改革发展研究提岀政策性建议，统筹指导协调文化体制改革和文化事业、文化产业及旅游业发展。承担区文化体制改革和文化产业发展领导小组办公室日常工作。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(十一)统筹指导全区舆情信息工作，组织协调开展区内外舆情信息收集分析硏判工作，跟踪了解、研究掌握宣传舆情动态。</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(十二)统筹研究拟定有关全区精神文明建设的方针、政策。</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规划部署全区精神文明建设工作，组织指导全区群众性精神文明创建活动</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(十三)统筹协调全区对外宣传工作。指导协调有关部门研究拟订全区对外宣传事业发展规划，组织协调我区对外宣传文化交流工作，会同有关部门做好境外记者采访事务方面工作。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四)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(十六)受区委委托，会同区委组织部管理新闻、文化、社会科学研究和互联网信息等方面区直宣传文化单位的领导干部。</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对各乡镇、街道党委宣传委员的任免提出意见。负责有关重要宣传舆论阵地和重要岗位领导干部管理工作。负责组织开展宣传思想文化系统干部教育培训和人才工作。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(十七)对区互联网信息办公室互联网宣传和信息内容管理方面的工作进行方针、政策的指导。归口领导区文化广电和旅游局、区广播电视台。受区委委托，代管区文联。领导和管理区思想政治研究工作。</w:t>
      </w:r>
    </w:p>
    <w:p>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(十八)完成区委交办的其他任务。</w:t>
      </w:r>
    </w:p>
    <w:p>
      <w:pPr>
        <w:spacing w:line="570" w:lineRule="exact"/>
        <w:ind w:firstLineChars="200" w:firstLine="640"/>
        <w:rPr>
          <w:rFonts w:ascii="方正仿宋简体" w:eastAsia="方正仿宋简体" w:cs="Times New Roman"/>
          <w:b/>
          <w:sz w:val="32"/>
          <w:szCs w:val="32"/>
        </w:rPr>
      </w:pPr>
      <w:r>
        <w:rPr>
          <w:rFonts w:ascii="方正仿宋简体" w:eastAsia="方正仿宋简体" w:cs="Times New Roman" w:hint="eastAsia"/>
          <w:b/>
          <w:sz w:val="32"/>
          <w:szCs w:val="32"/>
        </w:rPr>
        <w:t>人员情况：</w:t>
      </w:r>
    </w:p>
    <w:p>
      <w:pPr>
        <w:snapToGrid w:val="0"/>
        <w:spacing w:line="520" w:lineRule="exact"/>
        <w:ind w:firstLineChars="200" w:firstLine="640"/>
        <w:rPr>
          <w:rFonts w:ascii="方正仿宋简体" w:eastAsia="方正仿宋简体"/>
          <w:sz w:val="32"/>
          <w:szCs w:val="32"/>
        </w:rPr>
      </w:pPr>
      <w:r>
        <w:rPr>
          <w:rFonts w:ascii="方正仿宋简体" w:eastAsia="方正仿宋简体" w:hint="eastAsia"/>
          <w:sz w:val="32"/>
          <w:szCs w:val="32"/>
        </w:rPr>
        <w:t>区委宣传部机关行政编制1</w:t>
      </w:r>
      <w:r>
        <w:rPr>
          <w:rFonts w:ascii="方正仿宋简体" w:eastAsia="方正仿宋简体"/>
          <w:sz w:val="32"/>
          <w:szCs w:val="32"/>
        </w:rPr>
        <w:t>0</w:t>
      </w:r>
      <w:r>
        <w:rPr>
          <w:rFonts w:ascii="方正仿宋简体" w:eastAsia="方正仿宋简体" w:hint="eastAsia"/>
          <w:sz w:val="32"/>
          <w:szCs w:val="32"/>
        </w:rPr>
        <w:t>名，全额事业编制2</w:t>
      </w:r>
      <w:r>
        <w:rPr>
          <w:rFonts w:ascii="方正仿宋简体" w:eastAsia="方正仿宋简体"/>
          <w:sz w:val="32"/>
          <w:szCs w:val="32"/>
        </w:rPr>
        <w:t>1</w:t>
      </w:r>
      <w:r>
        <w:rPr>
          <w:rFonts w:ascii="方正仿宋简体" w:eastAsia="方正仿宋简体" w:hint="eastAsia"/>
          <w:sz w:val="32"/>
          <w:szCs w:val="32"/>
        </w:rPr>
        <w:t>名，人事代理</w:t>
      </w:r>
      <w:r>
        <w:rPr>
          <w:rFonts w:ascii="方正仿宋简体" w:eastAsia="方正仿宋简体"/>
          <w:sz w:val="32"/>
          <w:szCs w:val="32"/>
        </w:rPr>
        <w:t>7</w:t>
      </w:r>
      <w:r>
        <w:rPr>
          <w:rFonts w:ascii="方正仿宋简体" w:eastAsia="方正仿宋简体" w:hint="eastAsia"/>
          <w:sz w:val="32"/>
          <w:szCs w:val="32"/>
        </w:rPr>
        <w:t>人，劳务派遣</w:t>
      </w:r>
      <w:r>
        <w:rPr>
          <w:rFonts w:ascii="方正仿宋简体" w:eastAsia="方正仿宋简体"/>
          <w:sz w:val="32"/>
          <w:szCs w:val="32"/>
        </w:rPr>
        <w:t>5</w:t>
      </w:r>
      <w:r>
        <w:rPr>
          <w:rFonts w:ascii="方正仿宋简体" w:eastAsia="方正仿宋简体" w:hint="eastAsia"/>
          <w:sz w:val="32"/>
          <w:szCs w:val="32"/>
        </w:rPr>
        <w:t>人。</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spacing w:line="540" w:lineRule="exact"/>
        <w:ind w:firstLineChars="200" w:firstLine="640"/>
        <w:rPr>
          <w:rFonts w:ascii="方正仿宋简体" w:eastAsia="方正仿宋简体" w:cs="Times New Roman" w:hAnsi="宋体"/>
          <w:sz w:val="32"/>
          <w:szCs w:val="32"/>
        </w:rPr>
      </w:pPr>
      <w:r>
        <w:rPr>
          <w:rFonts w:ascii="方正仿宋简体" w:eastAsia="方正仿宋简体" w:cs="Times New Roman" w:hAnsi="宋体" w:hint="eastAsia"/>
          <w:sz w:val="32"/>
          <w:szCs w:val="32"/>
        </w:rPr>
        <w:t>本部门202</w:t>
      </w:r>
      <w:r>
        <w:rPr>
          <w:rFonts w:ascii="方正仿宋简体" w:eastAsia="方正仿宋简体" w:cs="Times New Roman" w:hAnsi="宋体"/>
          <w:sz w:val="32"/>
          <w:szCs w:val="32"/>
        </w:rPr>
        <w:t>4</w:t>
      </w:r>
      <w:r>
        <w:rPr>
          <w:rFonts w:ascii="方正仿宋简体" w:eastAsia="方正仿宋简体" w:cs="Times New Roman" w:hAnsi="宋体" w:hint="eastAsia"/>
          <w:sz w:val="32"/>
          <w:szCs w:val="32"/>
        </w:rPr>
        <w:t>年度申请预算资金</w:t>
      </w:r>
      <w:r>
        <w:rPr>
          <w:rFonts w:ascii="方正仿宋简体" w:eastAsia="方正仿宋简体"/>
          <w:sz w:val="32"/>
          <w:szCs w:val="32"/>
        </w:rPr>
        <w:t>1437.88</w:t>
      </w:r>
      <w:r>
        <w:rPr>
          <w:rFonts w:ascii="方正仿宋简体" w:eastAsia="方正仿宋简体" w:cs="Times New Roman" w:hAnsi="宋体" w:hint="eastAsia"/>
          <w:sz w:val="32"/>
          <w:szCs w:val="32"/>
        </w:rPr>
        <w:t>万元，其中：共同财政事权转移支付</w:t>
      </w:r>
      <w:r>
        <w:rPr>
          <w:rFonts w:ascii="方正仿宋简体" w:eastAsia="方正仿宋简体" w:cs="Times New Roman" w:hAnsi="宋体"/>
          <w:sz w:val="32"/>
          <w:szCs w:val="32"/>
        </w:rPr>
        <w:t>263.3</w:t>
      </w:r>
      <w:r>
        <w:rPr>
          <w:rFonts w:ascii="方正仿宋简体" w:eastAsia="方正仿宋简体" w:cs="Times New Roman" w:hAnsi="宋体" w:hint="eastAsia"/>
          <w:sz w:val="32"/>
          <w:szCs w:val="32"/>
        </w:rPr>
        <w:t>万元（包含中央</w:t>
      </w:r>
      <w:r>
        <w:rPr>
          <w:rFonts w:ascii="方正仿宋简体" w:eastAsia="方正仿宋简体" w:cs="Times New Roman" w:hAnsi="宋体"/>
          <w:sz w:val="32"/>
          <w:szCs w:val="32"/>
        </w:rPr>
        <w:t>235.29</w:t>
      </w:r>
      <w:r>
        <w:rPr>
          <w:rFonts w:ascii="方正仿宋简体" w:eastAsia="方正仿宋简体" w:cs="Times New Roman" w:hAnsi="宋体" w:hint="eastAsia"/>
          <w:sz w:val="32"/>
          <w:szCs w:val="32"/>
        </w:rPr>
        <w:t>万元、省</w:t>
      </w:r>
      <w:r>
        <w:rPr>
          <w:rFonts w:ascii="方正仿宋简体" w:eastAsia="方正仿宋简体" w:cs="Times New Roman" w:hAnsi="宋体"/>
          <w:sz w:val="32"/>
          <w:szCs w:val="32"/>
        </w:rPr>
        <w:t>21.75</w:t>
      </w:r>
      <w:r>
        <w:rPr>
          <w:rFonts w:ascii="方正仿宋简体" w:eastAsia="方正仿宋简体" w:cs="Times New Roman" w:hAnsi="宋体" w:hint="eastAsia"/>
          <w:sz w:val="32"/>
          <w:szCs w:val="32"/>
        </w:rPr>
        <w:t>万元、市</w:t>
      </w:r>
      <w:r>
        <w:rPr>
          <w:rFonts w:ascii="方正仿宋简体" w:eastAsia="方正仿宋简体" w:cs="Times New Roman" w:hAnsi="宋体"/>
          <w:sz w:val="32"/>
          <w:szCs w:val="32"/>
        </w:rPr>
        <w:t>6.26</w:t>
      </w:r>
      <w:r>
        <w:rPr>
          <w:rFonts w:ascii="方正仿宋简体" w:eastAsia="方正仿宋简体" w:cs="Times New Roman" w:hAnsi="宋体" w:hint="eastAsia"/>
          <w:sz w:val="32"/>
          <w:szCs w:val="32"/>
        </w:rPr>
        <w:t>万元），专项转移支付</w:t>
      </w:r>
      <w:r>
        <w:rPr>
          <w:rFonts w:ascii="方正仿宋简体" w:eastAsia="方正仿宋简体" w:cs="Times New Roman" w:hAnsi="宋体"/>
          <w:sz w:val="32"/>
          <w:szCs w:val="32"/>
        </w:rPr>
        <w:t>20</w:t>
      </w:r>
      <w:r>
        <w:rPr>
          <w:rFonts w:ascii="方正仿宋简体" w:eastAsia="方正仿宋简体" w:cs="Times New Roman" w:hAnsi="宋体" w:hint="eastAsia"/>
          <w:sz w:val="32"/>
          <w:szCs w:val="32"/>
        </w:rPr>
        <w:t>万元（包含中央</w:t>
      </w:r>
      <w:r>
        <w:rPr>
          <w:rFonts w:ascii="方正仿宋简体" w:eastAsia="方正仿宋简体" w:cs="Times New Roman" w:hAnsi="宋体"/>
          <w:sz w:val="32"/>
          <w:szCs w:val="32"/>
        </w:rPr>
        <w:t>4</w:t>
      </w:r>
      <w:r>
        <w:rPr>
          <w:rFonts w:ascii="方正仿宋简体" w:eastAsia="方正仿宋简体" w:cs="Times New Roman" w:hAnsi="宋体" w:hint="eastAsia"/>
          <w:sz w:val="32"/>
          <w:szCs w:val="32"/>
        </w:rPr>
        <w:t>万元、省</w:t>
      </w:r>
      <w:r>
        <w:rPr>
          <w:rFonts w:ascii="方正仿宋简体" w:eastAsia="方正仿宋简体" w:cs="Times New Roman" w:hAnsi="宋体"/>
          <w:sz w:val="32"/>
          <w:szCs w:val="32"/>
        </w:rPr>
        <w:t>16</w:t>
      </w:r>
      <w:r>
        <w:rPr>
          <w:rFonts w:ascii="方正仿宋简体" w:eastAsia="方正仿宋简体" w:cs="Times New Roman" w:hAnsi="宋体" w:hint="eastAsia"/>
          <w:sz w:val="32"/>
          <w:szCs w:val="32"/>
        </w:rPr>
        <w:t>万元、市</w:t>
      </w:r>
      <w:r>
        <w:rPr>
          <w:rFonts w:ascii="方正仿宋简体" w:eastAsia="方正仿宋简体" w:cs="Times New Roman" w:hAnsi="宋体"/>
          <w:sz w:val="32"/>
          <w:szCs w:val="32"/>
        </w:rPr>
        <w:t>0</w:t>
      </w:r>
      <w:r>
        <w:rPr>
          <w:rFonts w:ascii="方正仿宋简体" w:eastAsia="方正仿宋简体" w:cs="Times New Roman" w:hAnsi="宋体" w:hint="eastAsia"/>
          <w:sz w:val="32"/>
          <w:szCs w:val="32"/>
        </w:rPr>
        <w:t>万元），债券资金0万元；实际支出</w:t>
      </w:r>
      <w:r>
        <w:rPr>
          <w:rFonts w:ascii="方正仿宋简体" w:eastAsia="方正仿宋简体"/>
          <w:sz w:val="32"/>
          <w:szCs w:val="32"/>
        </w:rPr>
        <w:t>1409.2</w:t>
      </w:r>
      <w:r>
        <w:rPr>
          <w:rFonts w:ascii="方正仿宋简体" w:eastAsia="方正仿宋简体" w:cs="Times New Roman" w:hAnsi="宋体" w:hint="eastAsia"/>
          <w:sz w:val="32"/>
          <w:szCs w:val="32"/>
        </w:rPr>
        <w:t>万元，其中：共同财政事权转移支付</w:t>
      </w:r>
      <w:r>
        <w:rPr>
          <w:rFonts w:ascii="方正仿宋简体" w:eastAsia="方正仿宋简体" w:cs="Times New Roman" w:hAnsi="宋体"/>
          <w:sz w:val="32"/>
          <w:szCs w:val="32"/>
        </w:rPr>
        <w:t>263.3</w:t>
      </w:r>
      <w:r>
        <w:rPr>
          <w:rFonts w:ascii="方正仿宋简体" w:eastAsia="方正仿宋简体" w:cs="Times New Roman" w:hAnsi="宋体" w:hint="eastAsia"/>
          <w:sz w:val="32"/>
          <w:szCs w:val="32"/>
        </w:rPr>
        <w:t>万元（包含中央</w:t>
      </w:r>
      <w:r>
        <w:rPr>
          <w:rFonts w:ascii="方正仿宋简体" w:eastAsia="方正仿宋简体" w:cs="Times New Roman" w:hAnsi="宋体"/>
          <w:sz w:val="32"/>
          <w:szCs w:val="32"/>
        </w:rPr>
        <w:t>235.29</w:t>
      </w:r>
      <w:r>
        <w:rPr>
          <w:rFonts w:ascii="方正仿宋简体" w:eastAsia="方正仿宋简体" w:cs="Times New Roman" w:hAnsi="宋体" w:hint="eastAsia"/>
          <w:sz w:val="32"/>
          <w:szCs w:val="32"/>
        </w:rPr>
        <w:t>万元、省</w:t>
      </w:r>
      <w:r>
        <w:rPr>
          <w:rFonts w:ascii="方正仿宋简体" w:eastAsia="方正仿宋简体" w:cs="Times New Roman" w:hAnsi="宋体"/>
          <w:sz w:val="32"/>
          <w:szCs w:val="32"/>
        </w:rPr>
        <w:t>21.75</w:t>
      </w:r>
      <w:r>
        <w:rPr>
          <w:rFonts w:ascii="方正仿宋简体" w:eastAsia="方正仿宋简体" w:cs="Times New Roman" w:hAnsi="宋体" w:hint="eastAsia"/>
          <w:sz w:val="32"/>
          <w:szCs w:val="32"/>
        </w:rPr>
        <w:t>万元、市</w:t>
      </w:r>
      <w:r>
        <w:rPr>
          <w:rFonts w:ascii="方正仿宋简体" w:eastAsia="方正仿宋简体" w:cs="Times New Roman" w:hAnsi="宋体"/>
          <w:sz w:val="32"/>
          <w:szCs w:val="32"/>
        </w:rPr>
        <w:t>6.26</w:t>
      </w:r>
      <w:r>
        <w:rPr>
          <w:rFonts w:ascii="方正仿宋简体" w:eastAsia="方正仿宋简体" w:cs="Times New Roman" w:hAnsi="宋体" w:hint="eastAsia"/>
          <w:sz w:val="32"/>
          <w:szCs w:val="32"/>
        </w:rPr>
        <w:t>万元），专项转移支付</w:t>
      </w:r>
      <w:r>
        <w:rPr>
          <w:rFonts w:ascii="方正仿宋简体" w:eastAsia="方正仿宋简体" w:cs="Times New Roman" w:hAnsi="宋体"/>
          <w:sz w:val="32"/>
          <w:szCs w:val="32"/>
        </w:rPr>
        <w:t>20</w:t>
      </w:r>
      <w:r>
        <w:rPr>
          <w:rFonts w:ascii="方正仿宋简体" w:eastAsia="方正仿宋简体" w:cs="Times New Roman" w:hAnsi="宋体" w:hint="eastAsia"/>
          <w:sz w:val="32"/>
          <w:szCs w:val="32"/>
        </w:rPr>
        <w:t>万元（包含中央</w:t>
      </w:r>
      <w:r>
        <w:rPr>
          <w:rFonts w:ascii="方正仿宋简体" w:eastAsia="方正仿宋简体" w:cs="Times New Roman" w:hAnsi="宋体"/>
          <w:sz w:val="32"/>
          <w:szCs w:val="32"/>
        </w:rPr>
        <w:t>4</w:t>
      </w:r>
      <w:r>
        <w:rPr>
          <w:rFonts w:ascii="方正仿宋简体" w:eastAsia="方正仿宋简体" w:cs="Times New Roman" w:hAnsi="宋体" w:hint="eastAsia"/>
          <w:sz w:val="32"/>
          <w:szCs w:val="32"/>
        </w:rPr>
        <w:t>万元、省</w:t>
      </w:r>
      <w:r>
        <w:rPr>
          <w:rFonts w:ascii="方正仿宋简体" w:eastAsia="方正仿宋简体" w:cs="Times New Roman" w:hAnsi="宋体"/>
          <w:sz w:val="32"/>
          <w:szCs w:val="32"/>
        </w:rPr>
        <w:t>16</w:t>
      </w:r>
      <w:r>
        <w:rPr>
          <w:rFonts w:ascii="方正仿宋简体" w:eastAsia="方正仿宋简体" w:cs="Times New Roman" w:hAnsi="宋体" w:hint="eastAsia"/>
          <w:sz w:val="32"/>
          <w:szCs w:val="32"/>
        </w:rPr>
        <w:t>万元、市</w:t>
      </w:r>
      <w:r>
        <w:rPr>
          <w:rFonts w:ascii="方正仿宋简体" w:eastAsia="方正仿宋简体" w:cs="Times New Roman" w:hAnsi="宋体"/>
          <w:sz w:val="32"/>
          <w:szCs w:val="32"/>
        </w:rPr>
        <w:t>0</w:t>
      </w:r>
      <w:r>
        <w:rPr>
          <w:rFonts w:ascii="方正仿宋简体" w:eastAsia="方正仿宋简体" w:cs="Times New Roman" w:hAnsi="宋体" w:hint="eastAsia"/>
          <w:sz w:val="32"/>
          <w:szCs w:val="32"/>
        </w:rPr>
        <w:t>万元），债券资金0万元；预算执行率</w:t>
      </w:r>
      <w:r>
        <w:rPr>
          <w:rFonts w:ascii="方正仿宋简体" w:eastAsia="方正仿宋简体" w:cs="Times New Roman" w:hAnsi="宋体"/>
          <w:sz w:val="32"/>
          <w:szCs w:val="32"/>
        </w:rPr>
        <w:t>98.01</w:t>
      </w:r>
      <w:r>
        <w:rPr>
          <w:rFonts w:ascii="方正仿宋简体" w:eastAsia="方正仿宋简体" w:cs="Times New Roman" w:hAnsi="宋体" w:hint="eastAsia"/>
          <w:sz w:val="32"/>
          <w:szCs w:val="32"/>
        </w:rPr>
        <w:t>%。其中：项目</w:t>
      </w:r>
      <w:r>
        <w:rPr>
          <w:rFonts w:ascii="方正仿宋简体" w:eastAsia="方正仿宋简体" w:cs="Times New Roman" w:hAnsi="宋体"/>
          <w:sz w:val="32"/>
          <w:szCs w:val="32"/>
        </w:rPr>
        <w:t>19</w:t>
      </w:r>
      <w:r>
        <w:rPr>
          <w:rFonts w:ascii="方正仿宋简体" w:eastAsia="方正仿宋简体" w:cs="Times New Roman" w:hAnsi="宋体" w:hint="eastAsia"/>
          <w:sz w:val="32"/>
          <w:szCs w:val="32"/>
        </w:rPr>
        <w:t>个（与部门开展项目自评个数相同），金额合计</w:t>
      </w:r>
      <w:r>
        <w:rPr>
          <w:rFonts w:ascii="方正仿宋简体" w:eastAsia="方正仿宋简体" w:cs="Times New Roman" w:hAnsi="宋体"/>
          <w:sz w:val="32"/>
          <w:szCs w:val="32"/>
          <w:lang w:val="en-US" w:eastAsia="zh-CN"/>
        </w:rPr>
        <w:t>720.26</w:t>
      </w:r>
      <w:r>
        <w:rPr>
          <w:rFonts w:ascii="方正仿宋简体" w:eastAsia="方正仿宋简体" w:cs="Times New Roman" w:hAnsi="宋体" w:hint="eastAsia"/>
          <w:sz w:val="32"/>
          <w:szCs w:val="32"/>
        </w:rPr>
        <w:t>万元（与部门开展项目自评金额合计相同），实际支出</w:t>
      </w:r>
      <w:r>
        <w:rPr>
          <w:rFonts w:ascii="方正仿宋简体" w:eastAsia="方正仿宋简体" w:cs="Times New Roman" w:hAnsi="宋体"/>
          <w:sz w:val="32"/>
          <w:szCs w:val="32"/>
        </w:rPr>
        <w:t>681.01</w:t>
      </w:r>
      <w:r>
        <w:rPr>
          <w:rFonts w:ascii="方正仿宋简体" w:eastAsia="方正仿宋简体" w:cs="Times New Roman" w:hAnsi="宋体" w:hint="eastAsia"/>
          <w:sz w:val="32"/>
          <w:szCs w:val="32"/>
        </w:rPr>
        <w:t>万元，执行率为</w:t>
      </w:r>
      <w:r>
        <w:rPr>
          <w:rFonts w:ascii="方正仿宋简体" w:eastAsia="方正仿宋简体" w:cs="Times New Roman" w:hAnsi="宋体"/>
          <w:sz w:val="32"/>
          <w:szCs w:val="32"/>
        </w:rPr>
        <w:t>94.55</w:t>
      </w:r>
      <w:r>
        <w:rPr>
          <w:rFonts w:ascii="方正仿宋简体" w:eastAsia="方正仿宋简体" w:cs="Times New Roman" w:hAnsi="宋体" w:hint="eastAsia"/>
          <w:sz w:val="32"/>
          <w:szCs w:val="32"/>
        </w:rPr>
        <w:t>%。</w:t>
      </w:r>
    </w:p>
    <w:p>
      <w:pPr>
        <w:ind w:firstLineChars="200" w:firstLine="600"/>
        <w:rPr>
          <w:rFonts w:ascii="宋体" w:eastAsia="黑体" w:cs="Times New Roman" w:hAnsi="宋体"/>
          <w:b/>
          <w:sz w:val="30"/>
          <w:szCs w:val="30"/>
        </w:rPr>
      </w:pPr>
      <w:r>
        <w:rPr>
          <w:rFonts w:ascii="宋体" w:eastAsia="黑体" w:cs="Times New Roman" w:hAnsi="宋体"/>
          <w:b/>
          <w:sz w:val="30"/>
          <w:szCs w:val="30"/>
        </w:rPr>
        <w:t>二、绩效评价组织情况</w:t>
      </w:r>
    </w:p>
    <w:p>
      <w:pPr>
        <w:pStyle w:val="18"/>
        <w:shd w:val="clear" w:color="auto" w:fill="FFFFFF"/>
        <w:spacing w:before="0" w:beforeAutospacing="0" w:after="0" w:afterAutospacing="0" w:line="554" w:lineRule="atLeast"/>
        <w:ind w:firstLine="644"/>
        <w:rPr>
          <w:rFonts w:ascii="仿宋_GB2312" w:eastAsia="仿宋_GB2312"/>
          <w:color w:val="333333"/>
          <w:sz w:val="32"/>
          <w:szCs w:val="32"/>
        </w:rPr>
      </w:pPr>
      <w:r>
        <w:rPr>
          <w:rFonts w:ascii="方正楷体简体" w:eastAsia="方正楷体简体" w:cs="Times New Roman" w:hint="eastAsia"/>
          <w:kern w:val="2"/>
          <w:sz w:val="32"/>
          <w:szCs w:val="32"/>
        </w:rPr>
        <w:t>1、绩效目标、绩效指标的设定。</w:t>
      </w:r>
      <w:r>
        <w:rPr>
          <w:rFonts w:ascii="仿宋_GB2312" w:eastAsia="仿宋_GB2312" w:hint="eastAsia"/>
          <w:color w:val="333333"/>
          <w:sz w:val="32"/>
          <w:szCs w:val="32"/>
        </w:rPr>
        <w:t>根据年初整体工作计划进行细分，并将涉及项目具体化、量化。从产出指标、效益指标以及满意度指标进行细分，产出指标确定数量、质量、时效、成本等二级指标，效益指标确定社会效益指标、可持续影响指标等二级指标，满意度指标确定服务对象满意指标。在此基础上，依据上级要求、年初计划及部门具体工作对三级指标及指标值进行详细描述并进行定性或定量描述，根据全部完成、部分完成或未完成，达标及未达标两种情况确定评分标准。</w:t>
      </w:r>
    </w:p>
    <w:p>
      <w:pPr>
        <w:ind w:firstLineChars="200" w:firstLine="640"/>
        <w:rPr>
          <w:rFonts w:ascii="宋体" w:eastAsia="仿宋" w:cs="Times New Roman" w:hAnsi="宋体"/>
          <w:sz w:val="32"/>
          <w:szCs w:val="32"/>
        </w:rPr>
      </w:pPr>
      <w:r>
        <w:rPr>
          <w:rFonts w:ascii="方正楷体简体" w:eastAsia="方正楷体简体" w:cs="Times New Roman" w:hint="eastAsia"/>
          <w:sz w:val="32"/>
          <w:szCs w:val="32"/>
        </w:rPr>
        <w:t>2、评价方法。</w:t>
      </w:r>
      <w:r>
        <w:rPr>
          <w:rFonts w:ascii="方正仿宋简体" w:eastAsia="方正仿宋简体" w:cs="Times New Roman" w:hint="eastAsia"/>
          <w:sz w:val="32"/>
          <w:szCs w:val="32"/>
        </w:rPr>
        <w:t>一是</w:t>
      </w:r>
      <w:r>
        <w:rPr>
          <w:rFonts w:ascii="方正仿宋简体" w:eastAsia="方正仿宋简体" w:hint="eastAsia"/>
          <w:sz w:val="32"/>
          <w:szCs w:val="32"/>
        </w:rPr>
        <w:t>加强组织领导。成立由单位主要负责人任组长，主管副职、各业务科室为成员的绩效评价工作领导小组，开展20</w:t>
      </w:r>
      <w:r>
        <w:rPr>
          <w:rFonts w:ascii="方正仿宋简体" w:eastAsia="方正仿宋简体"/>
          <w:sz w:val="32"/>
          <w:szCs w:val="32"/>
        </w:rPr>
        <w:t>24</w:t>
      </w:r>
      <w:r>
        <w:rPr>
          <w:rFonts w:ascii="方正仿宋简体" w:eastAsia="方正仿宋简体" w:hint="eastAsia"/>
          <w:sz w:val="32"/>
          <w:szCs w:val="32"/>
        </w:rPr>
        <w:t>年单位整体绩效和项目绩效评价工作；二是确定评价范围。整体支出绩效评价包括了区委宣传部的所有基本支出和项目支出；三是梳理各项工作完成情况，汇总分析单位整体支出绩效情况。依据《部门整体支出绩效评价指标体系评分表》，进行自评；四是查找单位在执行过程中存在的问题，并有针对性地采取整改措施。</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ind w:firstLineChars="200" w:firstLine="640"/>
        <w:rPr>
          <w:rFonts w:ascii="宋体" w:eastAsia="仿宋" w:cs="Times New Roman" w:hAnsi="宋体"/>
          <w:sz w:val="32"/>
          <w:szCs w:val="32"/>
        </w:rPr>
      </w:pPr>
      <w:r>
        <w:rPr>
          <w:rFonts w:ascii="宋体" w:eastAsia="仿宋" w:cs="Times New Roman" w:hAnsi="宋体"/>
          <w:sz w:val="32"/>
          <w:szCs w:val="32"/>
        </w:rPr>
        <w:t>本年度，严格按照年初年初设定的部门整体绩效目标和部门职责开展工作，加强预算项目执行绩效管理，</w:t>
      </w:r>
      <w:r>
        <w:rPr>
          <w:rFonts w:ascii="宋体" w:eastAsia="仿宋" w:cs="Times New Roman" w:hAnsi="宋体" w:hint="eastAsia"/>
          <w:sz w:val="32"/>
          <w:szCs w:val="32"/>
        </w:rPr>
        <w:t>“</w:t>
      </w:r>
      <w:r>
        <w:rPr>
          <w:rFonts w:ascii="宋体" w:eastAsia="仿宋" w:cs="Times New Roman" w:hAnsi="宋体"/>
          <w:sz w:val="32"/>
          <w:szCs w:val="32"/>
        </w:rPr>
        <w:t>业务工作经费</w:t>
      </w:r>
      <w:r>
        <w:rPr>
          <w:rFonts w:ascii="宋体" w:eastAsia="仿宋" w:cs="Times New Roman" w:hAnsi="宋体" w:hint="eastAsia"/>
          <w:sz w:val="32"/>
          <w:szCs w:val="32"/>
        </w:rPr>
        <w:t>”“</w:t>
      </w:r>
      <w:r>
        <w:rPr>
          <w:rFonts w:ascii="宋体" w:eastAsia="仿宋" w:cs="Times New Roman" w:hAnsi="宋体"/>
          <w:sz w:val="32"/>
          <w:szCs w:val="32"/>
        </w:rPr>
        <w:t>新时代文明实践中心运转经费</w:t>
      </w:r>
      <w:r>
        <w:rPr>
          <w:rFonts w:ascii="宋体" w:eastAsia="仿宋" w:cs="Times New Roman" w:hAnsi="宋体" w:hint="eastAsia"/>
          <w:sz w:val="32"/>
          <w:szCs w:val="32"/>
        </w:rPr>
        <w:t>”等</w:t>
      </w:r>
      <w:r>
        <w:rPr>
          <w:rFonts w:ascii="宋体" w:eastAsia="仿宋" w:cs="Times New Roman" w:hAnsi="宋体"/>
          <w:sz w:val="32"/>
          <w:szCs w:val="32"/>
        </w:rPr>
        <w:t>19</w:t>
      </w:r>
      <w:r>
        <w:rPr>
          <w:rFonts w:ascii="宋体" w:eastAsia="仿宋" w:cs="Times New Roman" w:hAnsi="宋体" w:hint="eastAsia"/>
          <w:sz w:val="32"/>
          <w:szCs w:val="32"/>
        </w:rPr>
        <w:t>个项目</w:t>
      </w:r>
      <w:r>
        <w:rPr>
          <w:rFonts w:ascii="宋体" w:eastAsia="仿宋" w:cs="Times New Roman" w:hAnsi="宋体"/>
          <w:sz w:val="32"/>
          <w:szCs w:val="32"/>
        </w:rPr>
        <w:t>均达到预算绩效目标要求，</w:t>
      </w:r>
      <w:r>
        <w:rPr>
          <w:rFonts w:ascii="宋体" w:eastAsia="仿宋" w:cs="Times New Roman" w:hAnsi="宋体" w:hint="eastAsia"/>
          <w:sz w:val="32"/>
          <w:szCs w:val="32"/>
        </w:rPr>
        <w:t>实施履职活动产生的效果及社会公众或服务对象满意程度较高。</w:t>
      </w:r>
    </w:p>
    <w:p>
      <w:pPr>
        <w:snapToGrid w:val="0"/>
        <w:spacing w:line="570" w:lineRule="exact"/>
        <w:ind w:firstLine="640"/>
        <w:rPr>
          <w:rFonts w:eastAsia="仿宋"/>
          <w:b w:val="0"/>
          <w:sz w:val="32"/>
          <w:szCs w:val="32"/>
        </w:rPr>
      </w:pPr>
      <w:r>
        <w:rPr>
          <w:rFonts w:ascii="宋体" w:eastAsia="仿宋" w:hAnsi="宋体"/>
          <w:sz w:val="32"/>
          <w:szCs w:val="32"/>
        </w:rPr>
        <w:t>1</w:t>
      </w:r>
      <w:r>
        <w:rPr>
          <w:rFonts w:ascii="宋体" w:eastAsia="仿宋" w:hAnsi="宋体" w:hint="eastAsia"/>
          <w:sz w:val="32"/>
          <w:szCs w:val="32"/>
        </w:rPr>
        <w:t>、</w:t>
      </w:r>
      <w:r>
        <w:rPr>
          <w:rFonts w:eastAsia="仿宋"/>
          <w:b w:val="0"/>
          <w:sz w:val="32"/>
          <w:szCs w:val="32"/>
        </w:rPr>
        <w:t>在唐山劳动日报宣传丰南所需经费项目22万元，</w:t>
      </w:r>
      <w:r>
        <w:rPr>
          <w:rFonts w:eastAsia="仿宋" w:hint="eastAsia"/>
          <w:b w:val="0"/>
          <w:sz w:val="32"/>
          <w:szCs w:val="32"/>
        </w:rPr>
        <w:t>到位</w:t>
      </w:r>
      <w:r>
        <w:rPr>
          <w:rFonts w:eastAsia="仿宋"/>
          <w:b w:val="0"/>
          <w:sz w:val="32"/>
          <w:szCs w:val="32"/>
        </w:rPr>
        <w:t>22</w:t>
      </w:r>
      <w:r>
        <w:rPr>
          <w:rFonts w:eastAsia="仿宋" w:hint="eastAsia"/>
          <w:b w:val="0"/>
          <w:sz w:val="32"/>
          <w:szCs w:val="32"/>
        </w:rPr>
        <w:t>万元，实际支出</w:t>
      </w:r>
      <w:r>
        <w:rPr>
          <w:rFonts w:eastAsia="仿宋"/>
          <w:b w:val="0"/>
          <w:sz w:val="32"/>
          <w:szCs w:val="32"/>
        </w:rPr>
        <w:t>22</w:t>
      </w:r>
      <w:r>
        <w:rPr>
          <w:rFonts w:eastAsia="仿宋" w:hint="eastAsia"/>
          <w:b w:val="0"/>
          <w:sz w:val="32"/>
          <w:szCs w:val="32"/>
        </w:rPr>
        <w:t>万元</w:t>
      </w:r>
      <w:r>
        <w:rPr>
          <w:rFonts w:eastAsia="仿宋" w:cs="仿宋" w:hint="eastAsia"/>
          <w:b w:val="0"/>
          <w:sz w:val="32"/>
          <w:szCs w:val="32"/>
        </w:rPr>
        <w:t>。</w:t>
      </w:r>
      <w:r>
        <w:rPr>
          <w:rFonts w:eastAsia="仿宋" w:hint="eastAsia"/>
          <w:b w:val="0"/>
          <w:sz w:val="32"/>
          <w:szCs w:val="32"/>
        </w:rPr>
        <w:t>预算执行率为</w:t>
      </w:r>
      <w:r>
        <w:rPr>
          <w:rFonts w:eastAsia="仿宋"/>
          <w:b w:val="0"/>
          <w:sz w:val="32"/>
          <w:szCs w:val="32"/>
        </w:rPr>
        <w:t>100</w:t>
      </w:r>
      <w:r>
        <w:rPr>
          <w:rFonts w:eastAsia="仿宋" w:hint="eastAsia"/>
          <w:b w:val="0"/>
          <w:sz w:val="32"/>
          <w:szCs w:val="32"/>
        </w:rPr>
        <w:t>%。</w:t>
      </w:r>
      <w:r>
        <w:rPr>
          <w:rFonts w:eastAsia="仿宋"/>
          <w:b w:val="0"/>
          <w:sz w:val="32"/>
          <w:szCs w:val="32"/>
        </w:rPr>
        <w:t>通过在上级媒体宣传丰南，提升和扩展了丰南在全市、全省乃至全国知名度、美誉度和对外影响力。</w:t>
      </w:r>
    </w:p>
    <w:p>
      <w:pPr>
        <w:snapToGrid w:val="0"/>
        <w:spacing w:line="570" w:lineRule="exact"/>
        <w:ind w:firstLine="640"/>
        <w:rPr>
          <w:rFonts w:ascii="宋体" w:eastAsia="仿宋" w:hAnsi="宋体"/>
          <w:sz w:val="32"/>
          <w:szCs w:val="32"/>
        </w:rPr>
      </w:pPr>
      <w:r>
        <w:rPr>
          <w:rFonts w:ascii="宋体" w:eastAsia="仿宋" w:hAnsi="宋体" w:hint="eastAsia"/>
          <w:sz w:val="32"/>
          <w:szCs w:val="32"/>
        </w:rPr>
        <w:t>2、</w:t>
      </w:r>
      <w:r>
        <w:rPr>
          <w:rFonts w:ascii="宋体" w:eastAsia="仿宋" w:hAnsi="宋体"/>
          <w:sz w:val="32"/>
          <w:szCs w:val="32"/>
        </w:rPr>
        <w:t>国防教育</w:t>
      </w:r>
      <w:r>
        <w:rPr>
          <w:rFonts w:ascii="宋体" w:eastAsia="仿宋" w:hAnsi="宋体" w:hint="eastAsia"/>
          <w:sz w:val="32"/>
          <w:szCs w:val="32"/>
        </w:rPr>
        <w:t>经费</w:t>
      </w:r>
      <w:r>
        <w:rPr>
          <w:rFonts w:ascii="宋体" w:eastAsia="仿宋" w:hAnsi="宋体"/>
          <w:sz w:val="32"/>
          <w:szCs w:val="32"/>
        </w:rPr>
        <w:t>3</w:t>
      </w:r>
      <w:r>
        <w:rPr>
          <w:rFonts w:ascii="宋体" w:eastAsia="仿宋" w:hAnsi="宋体" w:hint="eastAsia"/>
          <w:sz w:val="32"/>
          <w:szCs w:val="32"/>
        </w:rPr>
        <w:t>万元，到位</w:t>
      </w:r>
      <w:r>
        <w:rPr>
          <w:rFonts w:ascii="宋体" w:eastAsia="仿宋" w:hAnsi="宋体"/>
          <w:sz w:val="32"/>
          <w:szCs w:val="32"/>
        </w:rPr>
        <w:t>3</w:t>
      </w:r>
      <w:r>
        <w:rPr>
          <w:rFonts w:ascii="宋体" w:eastAsia="仿宋" w:hAnsi="宋体" w:hint="eastAsia"/>
          <w:sz w:val="32"/>
          <w:szCs w:val="32"/>
        </w:rPr>
        <w:t>万元，实际支出</w:t>
      </w:r>
      <w:r>
        <w:rPr>
          <w:rFonts w:ascii="宋体" w:eastAsia="仿宋" w:hAnsi="宋体"/>
          <w:sz w:val="32"/>
          <w:szCs w:val="32"/>
        </w:rPr>
        <w:t>3</w:t>
      </w:r>
      <w:r>
        <w:rPr>
          <w:rFonts w:ascii="宋体" w:eastAsia="仿宋" w:hAnsi="宋体" w:hint="eastAsia"/>
          <w:sz w:val="32"/>
          <w:szCs w:val="32"/>
        </w:rPr>
        <w:t>万元</w:t>
      </w:r>
      <w:r>
        <w:rPr>
          <w:rFonts w:ascii="宋体" w:eastAsia="仿宋" w:hAnsi="宋体"/>
          <w:sz w:val="32"/>
          <w:szCs w:val="32"/>
        </w:rPr>
        <w:t>，预算执行率为100%。</w:t>
      </w:r>
      <w:r>
        <w:rPr>
          <w:rFonts w:ascii="宋体" w:eastAsia="仿宋" w:cs="仿宋" w:hAnsi="宋体" w:hint="eastAsia"/>
          <w:sz w:val="32"/>
          <w:szCs w:val="32"/>
        </w:rPr>
        <w:t>开展国防教育进农村、进社区、进校园等宣传教育活动。</w:t>
      </w:r>
    </w:p>
    <w:p>
      <w:pPr>
        <w:spacing w:line="560" w:lineRule="exact"/>
        <w:ind w:firstLineChars="200" w:firstLine="640"/>
        <w:rPr>
          <w:rFonts w:ascii="仿宋" w:eastAsia="仿宋"/>
          <w:sz w:val="32"/>
          <w:szCs w:val="32"/>
        </w:rPr>
      </w:pPr>
      <w:r>
        <w:rPr>
          <w:rFonts w:ascii="宋体" w:eastAsia="仿宋" w:hAnsi="宋体" w:hint="eastAsia"/>
          <w:sz w:val="32"/>
          <w:szCs w:val="32"/>
        </w:rPr>
        <w:t>3、</w:t>
      </w:r>
      <w:r>
        <w:rPr>
          <w:rFonts w:ascii="宋体" w:eastAsia="仿宋" w:hAnsi="宋体"/>
          <w:sz w:val="32"/>
          <w:szCs w:val="32"/>
        </w:rPr>
        <w:t>扫黄打非</w:t>
      </w:r>
      <w:r>
        <w:rPr>
          <w:rFonts w:ascii="宋体" w:eastAsia="仿宋" w:hAnsi="宋体" w:hint="eastAsia"/>
          <w:sz w:val="32"/>
          <w:szCs w:val="32"/>
        </w:rPr>
        <w:t>经费</w:t>
      </w:r>
      <w:r>
        <w:rPr>
          <w:rFonts w:ascii="宋体" w:eastAsia="仿宋" w:hAnsi="宋体"/>
          <w:sz w:val="32"/>
          <w:szCs w:val="32"/>
        </w:rPr>
        <w:t>5</w:t>
      </w:r>
      <w:r>
        <w:rPr>
          <w:rFonts w:ascii="宋体" w:eastAsia="仿宋" w:hAnsi="宋体" w:hint="eastAsia"/>
          <w:sz w:val="32"/>
          <w:szCs w:val="32"/>
        </w:rPr>
        <w:t>万元，到位</w:t>
      </w:r>
      <w:r>
        <w:rPr>
          <w:rFonts w:ascii="宋体" w:eastAsia="仿宋" w:hAnsi="宋体"/>
          <w:sz w:val="32"/>
          <w:szCs w:val="32"/>
        </w:rPr>
        <w:t>5</w:t>
      </w:r>
      <w:r>
        <w:rPr>
          <w:rFonts w:ascii="宋体" w:eastAsia="仿宋" w:hAnsi="宋体" w:hint="eastAsia"/>
          <w:sz w:val="32"/>
          <w:szCs w:val="32"/>
        </w:rPr>
        <w:t>万元，实际支出</w:t>
      </w:r>
      <w:r>
        <w:rPr>
          <w:rFonts w:ascii="宋体" w:eastAsia="仿宋" w:hAnsi="宋体"/>
          <w:sz w:val="32"/>
          <w:szCs w:val="32"/>
        </w:rPr>
        <w:t>5</w:t>
      </w:r>
      <w:r>
        <w:rPr>
          <w:rFonts w:ascii="宋体" w:eastAsia="仿宋" w:hAnsi="宋体" w:hint="eastAsia"/>
          <w:sz w:val="32"/>
          <w:szCs w:val="32"/>
        </w:rPr>
        <w:t>万元</w:t>
      </w:r>
      <w:r>
        <w:rPr>
          <w:rFonts w:ascii="宋体" w:eastAsia="仿宋" w:hAnsi="宋体"/>
          <w:sz w:val="32"/>
          <w:szCs w:val="32"/>
        </w:rPr>
        <w:t>，预算执行率为100%</w:t>
      </w:r>
      <w:r>
        <w:rPr>
          <w:rFonts w:ascii="宋体" w:eastAsia="方正仿宋简体" w:hAnsi="宋体" w:hint="eastAsia"/>
          <w:sz w:val="32"/>
          <w:szCs w:val="32"/>
        </w:rPr>
        <w:t>。</w:t>
      </w:r>
      <w:r>
        <w:rPr>
          <w:rFonts w:ascii="仿宋" w:eastAsia="仿宋"/>
          <w:sz w:val="32"/>
          <w:szCs w:val="32"/>
        </w:rPr>
        <w:t>我区</w:t>
      </w:r>
      <w:r>
        <w:rPr>
          <w:rFonts w:ascii="仿宋" w:eastAsia="仿宋" w:hint="eastAsia"/>
          <w:sz w:val="32"/>
          <w:szCs w:val="32"/>
        </w:rPr>
        <w:t>扫黄打非”基层站点建设在全省领跑，率先实现村（居）、中小学校全覆盖，曙光社区被推荐参评国家级示范点，是全市唯一，“</w:t>
      </w:r>
      <w:r>
        <w:rPr>
          <w:rFonts w:ascii="仿宋" w:eastAsia="仿宋"/>
          <w:sz w:val="32"/>
          <w:szCs w:val="32"/>
        </w:rPr>
        <w:t>扫黄打非</w:t>
      </w:r>
      <w:r>
        <w:rPr>
          <w:rFonts w:ascii="仿宋" w:eastAsia="仿宋" w:hint="eastAsia"/>
          <w:sz w:val="32"/>
          <w:szCs w:val="32"/>
        </w:rPr>
        <w:t>”</w:t>
      </w:r>
      <w:r>
        <w:rPr>
          <w:rFonts w:ascii="仿宋" w:eastAsia="仿宋"/>
          <w:sz w:val="32"/>
          <w:szCs w:val="32"/>
        </w:rPr>
        <w:t>信息和经验做法被国家</w:t>
      </w:r>
      <w:r>
        <w:rPr>
          <w:rFonts w:ascii="仿宋" w:eastAsia="仿宋" w:hint="eastAsia"/>
          <w:sz w:val="32"/>
          <w:szCs w:val="32"/>
        </w:rPr>
        <w:t>“</w:t>
      </w:r>
      <w:r>
        <w:rPr>
          <w:rFonts w:ascii="仿宋" w:eastAsia="仿宋"/>
          <w:sz w:val="32"/>
          <w:szCs w:val="32"/>
        </w:rPr>
        <w:t>扫黄打非</w:t>
      </w:r>
      <w:r>
        <w:rPr>
          <w:rFonts w:ascii="仿宋" w:eastAsia="仿宋" w:hint="eastAsia"/>
          <w:sz w:val="32"/>
          <w:szCs w:val="32"/>
        </w:rPr>
        <w:t>”</w:t>
      </w:r>
      <w:r>
        <w:rPr>
          <w:rFonts w:ascii="仿宋" w:eastAsia="仿宋"/>
          <w:sz w:val="32"/>
          <w:szCs w:val="32"/>
        </w:rPr>
        <w:t>办、省</w:t>
      </w:r>
      <w:r>
        <w:rPr>
          <w:rFonts w:ascii="仿宋" w:eastAsia="仿宋" w:hint="eastAsia"/>
          <w:sz w:val="32"/>
          <w:szCs w:val="32"/>
        </w:rPr>
        <w:t>“扫黄打非”</w:t>
      </w:r>
      <w:r>
        <w:rPr>
          <w:rFonts w:ascii="仿宋" w:eastAsia="仿宋"/>
          <w:sz w:val="32"/>
          <w:szCs w:val="32"/>
        </w:rPr>
        <w:t>办公众号等多次刊发。</w:t>
      </w:r>
    </w:p>
    <w:p>
      <w:pPr>
        <w:snapToGrid w:val="0"/>
        <w:spacing w:line="570" w:lineRule="exact"/>
        <w:ind w:firstLine="640"/>
        <w:rPr>
          <w:rFonts w:ascii="仿宋" w:eastAsia="仿宋" w:hAnsi="宋体"/>
          <w:sz w:val="32"/>
          <w:szCs w:val="32"/>
        </w:rPr>
      </w:pPr>
      <w:r>
        <w:rPr>
          <w:rFonts w:ascii="宋体" w:eastAsia="仿宋" w:hAnsi="宋体"/>
          <w:sz w:val="32"/>
          <w:szCs w:val="32"/>
        </w:rPr>
        <w:t>4、</w:t>
      </w:r>
      <w:r>
        <w:rPr>
          <w:rFonts w:ascii="仿宋" w:eastAsia="仿宋" w:hint="eastAsia"/>
          <w:sz w:val="32"/>
          <w:szCs w:val="32"/>
        </w:rPr>
        <w:t>年满60周岁老电影放映员补贴</w:t>
      </w:r>
      <w:r>
        <w:rPr>
          <w:rFonts w:ascii="仿宋" w:eastAsia="仿宋"/>
          <w:sz w:val="32"/>
          <w:szCs w:val="32"/>
        </w:rPr>
        <w:t>34.45</w:t>
      </w:r>
      <w:r>
        <w:rPr>
          <w:rFonts w:ascii="仿宋" w:eastAsia="仿宋" w:hint="eastAsia"/>
          <w:sz w:val="32"/>
          <w:szCs w:val="32"/>
        </w:rPr>
        <w:t>万元，到位</w:t>
      </w:r>
      <w:r>
        <w:rPr>
          <w:rFonts w:ascii="仿宋" w:eastAsia="仿宋"/>
          <w:sz w:val="32"/>
          <w:szCs w:val="32"/>
        </w:rPr>
        <w:t>31.28</w:t>
      </w:r>
      <w:r>
        <w:rPr>
          <w:rFonts w:ascii="仿宋" w:eastAsia="仿宋" w:hint="eastAsia"/>
          <w:sz w:val="32"/>
          <w:szCs w:val="32"/>
        </w:rPr>
        <w:t>万元，实际支出</w:t>
      </w:r>
      <w:r>
        <w:rPr>
          <w:rFonts w:ascii="仿宋" w:eastAsia="仿宋"/>
          <w:sz w:val="32"/>
          <w:szCs w:val="32"/>
        </w:rPr>
        <w:t>31.28</w:t>
      </w:r>
      <w:r>
        <w:rPr>
          <w:rFonts w:ascii="仿宋" w:eastAsia="仿宋" w:hint="eastAsia"/>
          <w:sz w:val="32"/>
          <w:szCs w:val="32"/>
        </w:rPr>
        <w:t>万元，预算执行率为</w:t>
      </w:r>
      <w:r>
        <w:rPr>
          <w:rFonts w:ascii="仿宋" w:eastAsia="仿宋"/>
          <w:sz w:val="32"/>
          <w:szCs w:val="32"/>
        </w:rPr>
        <w:t>90.8</w:t>
      </w:r>
      <w:r>
        <w:rPr>
          <w:rFonts w:ascii="仿宋" w:eastAsia="仿宋" w:hint="eastAsia"/>
          <w:sz w:val="32"/>
          <w:szCs w:val="32"/>
        </w:rPr>
        <w:t>%。</w:t>
      </w:r>
      <w:r>
        <w:rPr>
          <w:rFonts w:ascii="仿宋" w:eastAsia="仿宋" w:hAnsi="宋体"/>
          <w:sz w:val="32"/>
          <w:szCs w:val="32"/>
        </w:rPr>
        <w:t>2024年按标准对99名老电影放映员生活补贴全部及时足额发放到位。</w:t>
      </w:r>
    </w:p>
    <w:p>
      <w:pPr>
        <w:snapToGrid w:val="0"/>
        <w:spacing w:line="570" w:lineRule="exact"/>
        <w:ind w:firstLine="640"/>
        <w:rPr>
          <w:rFonts w:eastAsia="仿宋"/>
          <w:sz w:val="32"/>
          <w:szCs w:val="32"/>
        </w:rPr>
      </w:pPr>
      <w:r>
        <w:rPr>
          <w:rFonts w:ascii="宋体" w:eastAsia="仿宋" w:hAnsi="宋体"/>
          <w:sz w:val="32"/>
          <w:szCs w:val="32"/>
        </w:rPr>
        <w:t>5</w:t>
      </w:r>
      <w:r>
        <w:rPr>
          <w:rFonts w:ascii="宋体" w:eastAsia="仿宋" w:hAnsi="宋体" w:hint="eastAsia"/>
          <w:sz w:val="32"/>
          <w:szCs w:val="32"/>
        </w:rPr>
        <w:t>、</w:t>
      </w:r>
      <w:r>
        <w:rPr>
          <w:rFonts w:ascii="仿宋" w:eastAsia="仿宋" w:hint="eastAsia"/>
          <w:sz w:val="32"/>
          <w:szCs w:val="32"/>
        </w:rPr>
        <w:t>农村</w:t>
      </w:r>
      <w:r>
        <w:rPr>
          <w:rFonts w:ascii="仿宋" w:eastAsia="仿宋"/>
          <w:sz w:val="32"/>
          <w:szCs w:val="32"/>
        </w:rPr>
        <w:t>公益</w:t>
      </w:r>
      <w:r>
        <w:rPr>
          <w:rFonts w:ascii="仿宋" w:eastAsia="仿宋" w:hint="eastAsia"/>
          <w:sz w:val="32"/>
          <w:szCs w:val="32"/>
        </w:rPr>
        <w:t>电影放映（2131工程）</w:t>
      </w:r>
      <w:r>
        <w:rPr>
          <w:rFonts w:ascii="仿宋" w:eastAsia="仿宋"/>
          <w:sz w:val="32"/>
          <w:szCs w:val="32"/>
        </w:rPr>
        <w:t>31.97</w:t>
      </w:r>
      <w:r>
        <w:rPr>
          <w:rFonts w:ascii="仿宋" w:eastAsia="仿宋" w:hint="eastAsia"/>
          <w:sz w:val="32"/>
          <w:szCs w:val="32"/>
        </w:rPr>
        <w:t>万元，到位</w:t>
      </w:r>
      <w:r>
        <w:rPr>
          <w:rFonts w:ascii="仿宋" w:eastAsia="仿宋"/>
          <w:sz w:val="32"/>
          <w:szCs w:val="32"/>
        </w:rPr>
        <w:t>31.97</w:t>
      </w:r>
      <w:r>
        <w:rPr>
          <w:rFonts w:ascii="仿宋" w:eastAsia="仿宋" w:hint="eastAsia"/>
          <w:sz w:val="32"/>
          <w:szCs w:val="32"/>
        </w:rPr>
        <w:t>万元，预算执行率为</w:t>
      </w:r>
      <w:r>
        <w:rPr>
          <w:rFonts w:ascii="仿宋" w:eastAsia="仿宋"/>
          <w:sz w:val="32"/>
          <w:szCs w:val="32"/>
        </w:rPr>
        <w:t>100</w:t>
      </w:r>
      <w:r>
        <w:rPr>
          <w:rFonts w:ascii="仿宋" w:eastAsia="仿宋" w:hint="eastAsia"/>
          <w:sz w:val="32"/>
          <w:szCs w:val="32"/>
        </w:rPr>
        <w:t>%。</w:t>
      </w:r>
      <w:r>
        <w:rPr>
          <w:rFonts w:ascii="仿宋" w:eastAsia="仿宋" w:hAnsi="宋体" w:hint="eastAsia"/>
          <w:sz w:val="32"/>
          <w:szCs w:val="32"/>
        </w:rPr>
        <w:t>按照一村一月放映一场公益电影的要求，全区共放映5328场次，并对放</w:t>
      </w:r>
      <w:r>
        <w:rPr>
          <w:rFonts w:ascii="宋体" w:eastAsia="仿宋" w:hAnsi="宋体" w:hint="eastAsia"/>
          <w:sz w:val="32"/>
          <w:szCs w:val="32"/>
        </w:rPr>
        <w:t>映补贴进行了及时足额发放。</w:t>
      </w:r>
    </w:p>
    <w:p>
      <w:pPr>
        <w:snapToGrid w:val="0"/>
        <w:spacing w:line="570" w:lineRule="exact"/>
        <w:ind w:firstLine="640"/>
        <w:rPr>
          <w:rFonts w:ascii="仿宋" w:eastAsia="仿宋" w:hint="eastAsia"/>
          <w:bCs/>
          <w:sz w:val="32"/>
          <w:szCs w:val="32"/>
        </w:rPr>
      </w:pPr>
      <w:r>
        <w:rPr>
          <w:rFonts w:ascii="宋体" w:eastAsia="仿宋" w:hAnsi="宋体"/>
          <w:sz w:val="32"/>
          <w:szCs w:val="32"/>
        </w:rPr>
        <w:t>6</w:t>
      </w:r>
      <w:r>
        <w:rPr>
          <w:rFonts w:ascii="宋体" w:eastAsia="仿宋" w:hAnsi="宋体" w:hint="eastAsia"/>
          <w:sz w:val="32"/>
          <w:szCs w:val="32"/>
        </w:rPr>
        <w:t>、</w:t>
      </w:r>
      <w:r>
        <w:rPr>
          <w:rFonts w:ascii="仿宋" w:eastAsia="仿宋" w:hint="eastAsia"/>
          <w:sz w:val="32"/>
          <w:szCs w:val="32"/>
        </w:rPr>
        <w:t>业务工作经费78万元，到位59.41万元，实际支出59.41万元，预算执行率为76.17%。全年进行了户外展板画面更新、志愿服务手册制作、理论宣讲活动、“双争”擂台赛活动、新时代文明实践宣传、学习资料印刷胶装等。</w:t>
      </w:r>
    </w:p>
    <w:p>
      <w:pPr>
        <w:snapToGrid w:val="0"/>
        <w:spacing w:line="570" w:lineRule="exact"/>
        <w:ind w:firstLine="640"/>
        <w:rPr>
          <w:rFonts w:ascii="仿宋" w:eastAsia="仿宋" w:hAnsi="宋体"/>
          <w:sz w:val="32"/>
          <w:szCs w:val="32"/>
        </w:rPr>
      </w:pPr>
      <w:r>
        <w:rPr>
          <w:rFonts w:ascii="宋体" w:eastAsia="仿宋" w:hAnsi="宋体"/>
          <w:sz w:val="32"/>
          <w:szCs w:val="32"/>
        </w:rPr>
        <w:t>7</w:t>
      </w:r>
      <w:r>
        <w:rPr>
          <w:rFonts w:ascii="宋体" w:eastAsia="仿宋" w:hAnsi="宋体" w:hint="eastAsia"/>
          <w:sz w:val="32"/>
          <w:szCs w:val="32"/>
        </w:rPr>
        <w:t>、</w:t>
      </w:r>
      <w:r>
        <w:rPr>
          <w:rFonts w:ascii="仿宋" w:eastAsia="仿宋" w:hint="eastAsia"/>
          <w:sz w:val="32"/>
          <w:szCs w:val="32"/>
        </w:rPr>
        <w:t>中央补助地方国家电影事业发展专项资金（唐财教[2023]84号）4万，到位</w:t>
      </w:r>
      <w:r>
        <w:rPr>
          <w:rFonts w:ascii="仿宋" w:eastAsia="仿宋"/>
          <w:sz w:val="32"/>
          <w:szCs w:val="32"/>
        </w:rPr>
        <w:t>4</w:t>
      </w:r>
      <w:r>
        <w:rPr>
          <w:rFonts w:ascii="仿宋" w:eastAsia="仿宋" w:hint="eastAsia"/>
          <w:sz w:val="32"/>
          <w:szCs w:val="32"/>
        </w:rPr>
        <w:t>万元，实际支出</w:t>
      </w:r>
      <w:r>
        <w:rPr>
          <w:rFonts w:ascii="仿宋" w:eastAsia="仿宋"/>
          <w:sz w:val="32"/>
          <w:szCs w:val="32"/>
        </w:rPr>
        <w:t>4</w:t>
      </w:r>
      <w:r>
        <w:rPr>
          <w:rFonts w:ascii="仿宋" w:eastAsia="仿宋" w:hint="eastAsia"/>
          <w:sz w:val="32"/>
          <w:szCs w:val="32"/>
        </w:rPr>
        <w:t>万元，预算执行率为100%。</w:t>
      </w:r>
      <w:r>
        <w:rPr>
          <w:rFonts w:ascii="仿宋" w:eastAsia="仿宋" w:hAnsi="宋体" w:hint="eastAsia"/>
          <w:sz w:val="32"/>
          <w:szCs w:val="32"/>
        </w:rPr>
        <w:t>2024年全部发放到位。</w:t>
      </w:r>
    </w:p>
    <w:p>
      <w:pPr>
        <w:snapToGrid w:val="0"/>
        <w:spacing w:line="570" w:lineRule="exact"/>
        <w:ind w:firstLine="640"/>
        <w:rPr>
          <w:rFonts w:ascii="仿宋" w:eastAsia="仿宋" w:hint="eastAsia"/>
          <w:sz w:val="32"/>
          <w:szCs w:val="32"/>
        </w:rPr>
      </w:pPr>
      <w:r>
        <w:rPr>
          <w:rFonts w:ascii="宋体" w:eastAsia="仿宋" w:hAnsi="宋体"/>
          <w:sz w:val="32"/>
          <w:szCs w:val="32"/>
        </w:rPr>
        <w:t>8</w:t>
      </w:r>
      <w:r>
        <w:rPr>
          <w:rFonts w:ascii="宋体" w:eastAsia="仿宋" w:hAnsi="宋体" w:hint="eastAsia"/>
          <w:sz w:val="32"/>
          <w:szCs w:val="32"/>
        </w:rPr>
        <w:t>、</w:t>
      </w:r>
      <w:r>
        <w:rPr>
          <w:rFonts w:ascii="仿宋" w:eastAsia="仿宋" w:hint="eastAsia"/>
          <w:sz w:val="32"/>
          <w:szCs w:val="32"/>
        </w:rPr>
        <w:t>省级国家电影事业发展专项资金（唐财教[2023]85号文件）</w:t>
      </w:r>
      <w:r>
        <w:rPr>
          <w:rFonts w:ascii="仿宋" w:eastAsia="仿宋"/>
          <w:sz w:val="32"/>
          <w:szCs w:val="32"/>
        </w:rPr>
        <w:t>16</w:t>
      </w:r>
      <w:r>
        <w:rPr>
          <w:rFonts w:ascii="仿宋" w:eastAsia="仿宋" w:hint="eastAsia"/>
          <w:sz w:val="32"/>
          <w:szCs w:val="32"/>
        </w:rPr>
        <w:t>万元，到位</w:t>
      </w:r>
      <w:r>
        <w:rPr>
          <w:rFonts w:ascii="仿宋" w:eastAsia="仿宋"/>
          <w:sz w:val="32"/>
          <w:szCs w:val="32"/>
        </w:rPr>
        <w:t>16</w:t>
      </w:r>
      <w:r>
        <w:rPr>
          <w:rFonts w:ascii="仿宋" w:eastAsia="仿宋" w:hint="eastAsia"/>
          <w:sz w:val="32"/>
          <w:szCs w:val="32"/>
        </w:rPr>
        <w:t>万元，实际支出</w:t>
      </w:r>
      <w:r>
        <w:rPr>
          <w:rFonts w:ascii="仿宋" w:eastAsia="仿宋"/>
          <w:sz w:val="32"/>
          <w:szCs w:val="32"/>
        </w:rPr>
        <w:t>16</w:t>
      </w:r>
      <w:r>
        <w:rPr>
          <w:rFonts w:ascii="仿宋" w:eastAsia="仿宋" w:hint="eastAsia"/>
          <w:sz w:val="32"/>
          <w:szCs w:val="32"/>
        </w:rPr>
        <w:t>万元，预算执行率为100%。</w:t>
      </w:r>
      <w:r>
        <w:rPr>
          <w:rFonts w:ascii="仿宋" w:eastAsia="仿宋" w:hAnsi="宋体" w:hint="eastAsia"/>
          <w:sz w:val="32"/>
          <w:szCs w:val="32"/>
        </w:rPr>
        <w:t>2024年全部发放到位。</w:t>
      </w:r>
    </w:p>
    <w:p>
      <w:pPr>
        <w:snapToGrid w:val="0"/>
        <w:spacing w:line="570" w:lineRule="exact"/>
        <w:ind w:firstLine="640"/>
        <w:rPr>
          <w:rFonts w:ascii="仿宋" w:eastAsia="仿宋" w:hint="eastAsia"/>
          <w:sz w:val="32"/>
          <w:szCs w:val="32"/>
        </w:rPr>
      </w:pPr>
      <w:r>
        <w:rPr>
          <w:rFonts w:ascii="仿宋" w:eastAsia="仿宋" w:hAnsi="宋体"/>
          <w:sz w:val="32"/>
          <w:szCs w:val="32"/>
        </w:rPr>
        <w:t>9</w:t>
      </w:r>
      <w:r>
        <w:rPr>
          <w:rFonts w:ascii="仿宋" w:eastAsia="仿宋" w:hAnsi="宋体" w:hint="eastAsia"/>
          <w:sz w:val="32"/>
          <w:szCs w:val="32"/>
        </w:rPr>
        <w:t>、</w:t>
      </w:r>
      <w:r>
        <w:rPr>
          <w:rFonts w:ascii="仿宋" w:eastAsia="仿宋" w:hint="eastAsia"/>
          <w:sz w:val="32"/>
          <w:szCs w:val="32"/>
        </w:rPr>
        <w:t>劳务派遣人员费用28万元，到位22.83万元，实际支出22.83万元，预算执行率为81.54%。</w:t>
      </w:r>
      <w:r>
        <w:rPr>
          <w:rFonts w:ascii="仿宋" w:eastAsia="仿宋" w:hAnsi="宋体" w:hint="eastAsia"/>
          <w:sz w:val="32"/>
          <w:szCs w:val="32"/>
        </w:rPr>
        <w:t>对部内5名派遣人员工资进行了及时足额发放。</w:t>
      </w:r>
    </w:p>
    <w:p>
      <w:pPr>
        <w:snapToGrid w:val="0"/>
        <w:spacing w:line="570" w:lineRule="exact"/>
        <w:ind w:firstLine="640"/>
        <w:rPr>
          <w:rFonts w:ascii="仿宋" w:eastAsia="仿宋" w:hint="eastAsia"/>
          <w:sz w:val="32"/>
          <w:szCs w:val="32"/>
        </w:rPr>
      </w:pPr>
      <w:r>
        <w:rPr>
          <w:rFonts w:ascii="仿宋" w:eastAsia="仿宋" w:hAnsi="宋体"/>
          <w:sz w:val="32"/>
          <w:szCs w:val="32"/>
        </w:rPr>
        <w:t>10</w:t>
      </w:r>
      <w:r>
        <w:rPr>
          <w:rFonts w:ascii="仿宋" w:eastAsia="仿宋" w:hAnsi="宋体" w:hint="eastAsia"/>
          <w:sz w:val="32"/>
          <w:szCs w:val="32"/>
        </w:rPr>
        <w:t>、</w:t>
      </w:r>
      <w:r>
        <w:rPr>
          <w:rFonts w:ascii="仿宋" w:eastAsia="仿宋" w:hint="eastAsia"/>
          <w:sz w:val="32"/>
          <w:szCs w:val="32"/>
        </w:rPr>
        <w:t>就业见习补贴</w:t>
      </w:r>
      <w:r>
        <w:rPr>
          <w:rFonts w:ascii="仿宋" w:eastAsia="仿宋"/>
          <w:sz w:val="32"/>
          <w:szCs w:val="32"/>
        </w:rPr>
        <w:t>3.17</w:t>
      </w:r>
      <w:r>
        <w:rPr>
          <w:rFonts w:ascii="仿宋" w:eastAsia="仿宋" w:hint="eastAsia"/>
          <w:sz w:val="32"/>
          <w:szCs w:val="32"/>
        </w:rPr>
        <w:t>万元，到位</w:t>
      </w:r>
      <w:r>
        <w:rPr>
          <w:rFonts w:ascii="仿宋" w:eastAsia="仿宋"/>
          <w:sz w:val="32"/>
          <w:szCs w:val="32"/>
        </w:rPr>
        <w:t>3.17</w:t>
      </w:r>
      <w:r>
        <w:rPr>
          <w:rFonts w:ascii="仿宋" w:eastAsia="仿宋" w:hint="eastAsia"/>
          <w:sz w:val="32"/>
          <w:szCs w:val="32"/>
        </w:rPr>
        <w:t>万元，实际支出</w:t>
      </w:r>
      <w:r>
        <w:rPr>
          <w:rFonts w:ascii="仿宋" w:eastAsia="仿宋"/>
          <w:sz w:val="32"/>
          <w:szCs w:val="32"/>
        </w:rPr>
        <w:t>3.17</w:t>
      </w:r>
      <w:r>
        <w:rPr>
          <w:rFonts w:ascii="仿宋" w:eastAsia="仿宋" w:hint="eastAsia"/>
          <w:sz w:val="32"/>
          <w:szCs w:val="32"/>
        </w:rPr>
        <w:t>万元，预算执行率为</w:t>
      </w:r>
      <w:r>
        <w:rPr>
          <w:rFonts w:ascii="仿宋" w:eastAsia="仿宋"/>
          <w:sz w:val="32"/>
          <w:szCs w:val="32"/>
        </w:rPr>
        <w:t>100</w:t>
      </w:r>
      <w:r>
        <w:rPr>
          <w:rFonts w:ascii="仿宋" w:eastAsia="仿宋" w:hint="eastAsia"/>
          <w:sz w:val="32"/>
          <w:szCs w:val="32"/>
        </w:rPr>
        <w:t>%。</w:t>
      </w:r>
      <w:r>
        <w:rPr>
          <w:rFonts w:ascii="仿宋" w:eastAsia="仿宋" w:hAnsi="宋体" w:hint="eastAsia"/>
          <w:sz w:val="32"/>
          <w:szCs w:val="32"/>
        </w:rPr>
        <w:t>根据每月见习生实际人数和发放标准进行了及时足额发放。</w:t>
      </w:r>
    </w:p>
    <w:p>
      <w:pPr>
        <w:snapToGrid w:val="0"/>
        <w:spacing w:line="570" w:lineRule="exact"/>
        <w:ind w:firstLine="640"/>
        <w:rPr>
          <w:rFonts w:ascii="仿宋" w:eastAsia="仿宋" w:hint="eastAsia"/>
          <w:sz w:val="32"/>
          <w:szCs w:val="32"/>
        </w:rPr>
      </w:pPr>
      <w:r>
        <w:rPr>
          <w:rFonts w:ascii="仿宋" w:eastAsia="仿宋"/>
          <w:sz w:val="32"/>
          <w:szCs w:val="32"/>
        </w:rPr>
        <w:t>11、</w:t>
      </w:r>
      <w:r>
        <w:rPr>
          <w:rFonts w:ascii="仿宋" w:eastAsia="仿宋" w:hint="eastAsia"/>
          <w:sz w:val="32"/>
          <w:szCs w:val="32"/>
        </w:rPr>
        <w:t>就业见习补贴</w:t>
      </w:r>
      <w:r>
        <w:rPr>
          <w:rFonts w:ascii="仿宋" w:eastAsia="仿宋"/>
          <w:sz w:val="32"/>
          <w:szCs w:val="32"/>
        </w:rPr>
        <w:t>（区级垫付）12.67</w:t>
      </w:r>
      <w:r>
        <w:rPr>
          <w:rFonts w:ascii="仿宋" w:eastAsia="仿宋" w:hint="eastAsia"/>
          <w:sz w:val="32"/>
          <w:szCs w:val="32"/>
        </w:rPr>
        <w:t>万元，到位</w:t>
      </w:r>
      <w:r>
        <w:rPr>
          <w:rFonts w:ascii="仿宋" w:eastAsia="仿宋"/>
          <w:sz w:val="32"/>
          <w:szCs w:val="32"/>
        </w:rPr>
        <w:t>1.45</w:t>
      </w:r>
      <w:r>
        <w:rPr>
          <w:rFonts w:ascii="仿宋" w:eastAsia="仿宋" w:hint="eastAsia"/>
          <w:sz w:val="32"/>
          <w:szCs w:val="32"/>
        </w:rPr>
        <w:t>万元，实际支出</w:t>
      </w:r>
      <w:r>
        <w:rPr>
          <w:rFonts w:ascii="仿宋" w:eastAsia="仿宋"/>
          <w:sz w:val="32"/>
          <w:szCs w:val="32"/>
        </w:rPr>
        <w:t>1.45</w:t>
      </w:r>
      <w:r>
        <w:rPr>
          <w:rFonts w:ascii="仿宋" w:eastAsia="仿宋" w:hint="eastAsia"/>
          <w:sz w:val="32"/>
          <w:szCs w:val="32"/>
        </w:rPr>
        <w:t>万元，预算执行率为</w:t>
      </w:r>
      <w:r>
        <w:rPr>
          <w:rFonts w:ascii="仿宋" w:eastAsia="仿宋"/>
          <w:sz w:val="32"/>
          <w:szCs w:val="32"/>
        </w:rPr>
        <w:t>11.44</w:t>
      </w:r>
      <w:r>
        <w:rPr>
          <w:rFonts w:ascii="仿宋" w:eastAsia="仿宋" w:hint="eastAsia"/>
          <w:sz w:val="32"/>
          <w:szCs w:val="32"/>
        </w:rPr>
        <w:t>%。</w:t>
      </w:r>
      <w:r>
        <w:rPr>
          <w:rFonts w:ascii="仿宋" w:eastAsia="仿宋" w:hAnsi="宋体" w:hint="eastAsia"/>
          <w:sz w:val="32"/>
          <w:szCs w:val="32"/>
        </w:rPr>
        <w:t>根据每月见习生实际人数和发放标准进行了及时足额发放。</w:t>
      </w:r>
    </w:p>
    <w:p>
      <w:pPr>
        <w:snapToGrid w:val="0"/>
        <w:spacing w:line="570" w:lineRule="exact"/>
        <w:ind w:firstLine="640"/>
        <w:rPr>
          <w:rFonts w:ascii="仿宋" w:eastAsia="仿宋" w:hint="eastAsia"/>
          <w:sz w:val="32"/>
          <w:szCs w:val="32"/>
        </w:rPr>
      </w:pPr>
      <w:r>
        <w:rPr>
          <w:rFonts w:ascii="仿宋" w:eastAsia="仿宋" w:hAnsi="宋体"/>
          <w:sz w:val="32"/>
          <w:szCs w:val="32"/>
        </w:rPr>
        <w:t>12</w:t>
      </w:r>
      <w:r>
        <w:rPr>
          <w:rFonts w:ascii="仿宋" w:eastAsia="仿宋" w:hAnsi="宋体" w:hint="eastAsia"/>
          <w:sz w:val="32"/>
          <w:szCs w:val="32"/>
        </w:rPr>
        <w:t>、</w:t>
      </w:r>
      <w:r>
        <w:rPr>
          <w:rFonts w:ascii="仿宋" w:eastAsia="仿宋" w:hint="eastAsia"/>
          <w:sz w:val="32"/>
          <w:szCs w:val="32"/>
        </w:rPr>
        <w:t>业务服务外包经费16万元，到位14.94万元，实际支出14.94万元，预算执行率为93.38%。</w:t>
      </w:r>
      <w:r>
        <w:rPr>
          <w:rFonts w:ascii="仿宋" w:eastAsia="仿宋" w:hAnsi="宋体" w:hint="eastAsia"/>
          <w:sz w:val="32"/>
          <w:szCs w:val="32"/>
        </w:rPr>
        <w:t>对3名劳务外包人员工资保险等进行了及时足额发放。</w:t>
      </w:r>
    </w:p>
    <w:p>
      <w:pPr>
        <w:snapToGrid w:val="0"/>
        <w:spacing w:line="570" w:lineRule="exact"/>
        <w:ind w:firstLine="640"/>
        <w:rPr>
          <w:rFonts w:eastAsia="仿宋"/>
          <w:sz w:val="32"/>
          <w:szCs w:val="32"/>
        </w:rPr>
      </w:pPr>
      <w:r>
        <w:rPr>
          <w:rFonts w:ascii="仿宋" w:eastAsia="仿宋" w:hAnsi="宋体"/>
          <w:sz w:val="32"/>
          <w:szCs w:val="32"/>
        </w:rPr>
        <w:t>13、提前下达</w:t>
      </w:r>
      <w:r>
        <w:rPr>
          <w:rFonts w:ascii="仿宋" w:eastAsia="仿宋" w:hint="eastAsia"/>
          <w:sz w:val="32"/>
          <w:szCs w:val="32"/>
        </w:rPr>
        <w:t>2024年中央补助地方公共文化服务体系建设资金（唐财教[2023]96号）</w:t>
      </w:r>
      <w:r>
        <w:rPr>
          <w:rFonts w:ascii="仿宋" w:eastAsia="仿宋"/>
          <w:sz w:val="32"/>
          <w:szCs w:val="32"/>
        </w:rPr>
        <w:t>212.41</w:t>
      </w:r>
      <w:r>
        <w:rPr>
          <w:rFonts w:ascii="仿宋" w:eastAsia="仿宋" w:hint="eastAsia"/>
          <w:sz w:val="32"/>
          <w:szCs w:val="32"/>
        </w:rPr>
        <w:t>万元。到位</w:t>
      </w:r>
      <w:r>
        <w:rPr>
          <w:rFonts w:ascii="仿宋" w:eastAsia="仿宋"/>
          <w:sz w:val="32"/>
          <w:szCs w:val="32"/>
        </w:rPr>
        <w:t>212.41</w:t>
      </w:r>
      <w:r>
        <w:rPr>
          <w:rFonts w:ascii="仿宋" w:eastAsia="仿宋" w:hint="eastAsia"/>
          <w:sz w:val="32"/>
          <w:szCs w:val="32"/>
        </w:rPr>
        <w:t>万元，实际支出</w:t>
      </w:r>
      <w:r>
        <w:rPr>
          <w:rFonts w:ascii="仿宋" w:eastAsia="仿宋"/>
          <w:sz w:val="32"/>
          <w:szCs w:val="32"/>
        </w:rPr>
        <w:t>212.41</w:t>
      </w:r>
      <w:r>
        <w:rPr>
          <w:rFonts w:ascii="仿宋" w:eastAsia="仿宋" w:hint="eastAsia"/>
          <w:sz w:val="32"/>
          <w:szCs w:val="32"/>
        </w:rPr>
        <w:t>万元，预算执行率为</w:t>
      </w:r>
      <w:r>
        <w:rPr>
          <w:rFonts w:ascii="仿宋" w:eastAsia="仿宋"/>
          <w:sz w:val="32"/>
          <w:szCs w:val="32"/>
        </w:rPr>
        <w:t>100</w:t>
      </w:r>
      <w:r>
        <w:rPr>
          <w:rFonts w:ascii="仿宋" w:eastAsia="仿宋" w:hint="eastAsia"/>
          <w:sz w:val="32"/>
          <w:szCs w:val="32"/>
        </w:rPr>
        <w:t>%。</w:t>
      </w:r>
      <w:r>
        <w:rPr>
          <w:rFonts w:ascii="仿宋" w:eastAsia="仿宋" w:hAnsi="宋体" w:hint="eastAsia"/>
          <w:sz w:val="32"/>
          <w:szCs w:val="32"/>
        </w:rPr>
        <w:t>积极组织全民读书活动，投资88.8万元</w:t>
      </w:r>
      <w:r>
        <w:rPr>
          <w:rFonts w:ascii="仿宋" w:eastAsia="仿宋" w:cs="方正仿宋简体" w:hAnsi="宋体" w:hint="eastAsia"/>
          <w:sz w:val="32"/>
          <w:szCs w:val="32"/>
        </w:rPr>
        <w:t>为全区444个农家书屋集中采购图书</w:t>
      </w:r>
      <w:r>
        <w:rPr>
          <w:rFonts w:ascii="仿宋" w:eastAsia="仿宋" w:hAnsi="宋体" w:hint="eastAsia"/>
          <w:sz w:val="32"/>
          <w:szCs w:val="32"/>
        </w:rPr>
        <w:t>41404</w:t>
      </w:r>
      <w:r>
        <w:rPr>
          <w:rFonts w:ascii="仿宋" w:eastAsia="仿宋" w:cs="方正仿宋简体" w:hAnsi="宋体" w:hint="eastAsia"/>
          <w:sz w:val="32"/>
          <w:szCs w:val="32"/>
        </w:rPr>
        <w:t>册</w:t>
      </w:r>
      <w:r>
        <w:rPr>
          <w:rFonts w:ascii="仿宋" w:eastAsia="仿宋" w:cs="方正仿宋简体" w:hAnsi="宋体"/>
          <w:sz w:val="32"/>
          <w:szCs w:val="32"/>
        </w:rPr>
        <w:t>，</w:t>
      </w:r>
      <w:r>
        <w:rPr>
          <w:rFonts w:ascii="仿宋" w:eastAsia="仿宋" w:hAnsi="宋体" w:hint="eastAsia"/>
          <w:sz w:val="32"/>
          <w:szCs w:val="32"/>
        </w:rPr>
        <w:t>按照一村一月放映一场公益电影的要求，全区共放映5328场次，并对放</w:t>
      </w:r>
      <w:r>
        <w:rPr>
          <w:rFonts w:ascii="宋体" w:eastAsia="仿宋" w:hAnsi="宋体" w:hint="eastAsia"/>
          <w:sz w:val="32"/>
          <w:szCs w:val="32"/>
        </w:rPr>
        <w:t>映补贴进行了及时足额发放。</w:t>
      </w:r>
    </w:p>
    <w:p>
      <w:pPr>
        <w:snapToGrid w:val="0"/>
        <w:spacing w:line="570" w:lineRule="exact"/>
        <w:ind w:firstLine="640"/>
        <w:rPr>
          <w:rFonts w:ascii="仿宋" w:eastAsia="仿宋" w:hint="eastAsia"/>
          <w:sz w:val="32"/>
          <w:szCs w:val="32"/>
        </w:rPr>
      </w:pPr>
      <w:r>
        <w:rPr>
          <w:rFonts w:ascii="仿宋" w:eastAsia="仿宋" w:hAnsi="宋体" w:hint="eastAsia"/>
          <w:sz w:val="32"/>
          <w:szCs w:val="32"/>
        </w:rPr>
        <w:t>1</w:t>
      </w:r>
      <w:r>
        <w:rPr>
          <w:rFonts w:ascii="仿宋" w:eastAsia="仿宋" w:hAnsi="宋体"/>
          <w:sz w:val="32"/>
          <w:szCs w:val="32"/>
        </w:rPr>
        <w:t>4</w:t>
      </w:r>
      <w:r>
        <w:rPr>
          <w:rFonts w:ascii="仿宋" w:eastAsia="仿宋" w:hAnsi="宋体" w:hint="eastAsia"/>
          <w:sz w:val="32"/>
          <w:szCs w:val="32"/>
        </w:rPr>
        <w:t>、</w:t>
      </w:r>
      <w:r>
        <w:rPr>
          <w:rFonts w:ascii="仿宋" w:eastAsia="仿宋" w:hint="eastAsia"/>
          <w:sz w:val="32"/>
          <w:szCs w:val="32"/>
        </w:rPr>
        <w:t>曲艺春晚-曲艺助力乡村振兴文化惠民活动经费19.78万元，到位19.78万元，实际支出19.78万元，预算执行率为100%。以曲艺助力乡村振兴和推动唐山美丽乡村建设。</w:t>
      </w:r>
    </w:p>
    <w:p>
      <w:pPr>
        <w:snapToGrid w:val="0"/>
        <w:spacing w:line="570" w:lineRule="exact"/>
        <w:ind w:firstLine="640"/>
        <w:rPr>
          <w:rFonts w:ascii="仿宋" w:eastAsia="仿宋" w:hint="eastAsia"/>
          <w:sz w:val="32"/>
          <w:szCs w:val="32"/>
        </w:rPr>
      </w:pPr>
      <w:r>
        <w:rPr>
          <w:rFonts w:ascii="仿宋" w:eastAsia="仿宋" w:hAnsi="宋体" w:hint="eastAsia"/>
          <w:sz w:val="32"/>
          <w:szCs w:val="32"/>
        </w:rPr>
        <w:t>1</w:t>
      </w:r>
      <w:r>
        <w:rPr>
          <w:rFonts w:ascii="仿宋" w:eastAsia="仿宋" w:hAnsi="宋体"/>
          <w:sz w:val="32"/>
          <w:szCs w:val="32"/>
        </w:rPr>
        <w:t>5</w:t>
      </w:r>
      <w:r>
        <w:rPr>
          <w:rFonts w:ascii="仿宋" w:eastAsia="仿宋" w:hAnsi="宋体" w:hint="eastAsia"/>
          <w:sz w:val="32"/>
          <w:szCs w:val="32"/>
        </w:rPr>
        <w:t>、</w:t>
      </w:r>
      <w:r>
        <w:rPr>
          <w:rFonts w:ascii="仿宋" w:eastAsia="仿宋" w:hint="eastAsia"/>
          <w:sz w:val="32"/>
          <w:szCs w:val="32"/>
        </w:rPr>
        <w:t>新时代文明实践中心建设经费132.92万元，到位132.91万元，实际支出132.91万元，预算执行率为99.99%。</w:t>
      </w:r>
    </w:p>
    <w:p>
      <w:pPr>
        <w:snapToGrid w:val="0"/>
        <w:spacing w:line="570" w:lineRule="exact"/>
        <w:ind w:firstLine="640"/>
        <w:rPr>
          <w:rFonts w:ascii="仿宋" w:eastAsia="仿宋" w:hint="eastAsia"/>
          <w:sz w:val="32"/>
          <w:szCs w:val="32"/>
        </w:rPr>
      </w:pPr>
      <w:r>
        <w:rPr>
          <w:rFonts w:ascii="仿宋" w:eastAsia="仿宋" w:hAnsi="宋体" w:hint="eastAsia"/>
          <w:sz w:val="32"/>
          <w:szCs w:val="32"/>
        </w:rPr>
        <w:t>1</w:t>
      </w:r>
      <w:r>
        <w:rPr>
          <w:rFonts w:ascii="仿宋" w:eastAsia="仿宋" w:hAnsi="宋体"/>
          <w:sz w:val="32"/>
          <w:szCs w:val="32"/>
        </w:rPr>
        <w:t>6</w:t>
      </w:r>
      <w:r>
        <w:rPr>
          <w:rFonts w:ascii="仿宋" w:eastAsia="仿宋" w:hAnsi="宋体" w:hint="eastAsia"/>
          <w:sz w:val="32"/>
          <w:szCs w:val="32"/>
        </w:rPr>
        <w:t>、</w:t>
      </w:r>
      <w:r>
        <w:rPr>
          <w:rFonts w:ascii="仿宋" w:eastAsia="仿宋" w:hint="eastAsia"/>
          <w:sz w:val="32"/>
          <w:szCs w:val="32"/>
        </w:rPr>
        <w:t>新时代文明实践中心运转经费50万元，到位49.97万元，实际支出49.97万元，预算执行率为99.94%</w:t>
      </w:r>
      <w:r>
        <w:rPr>
          <w:rFonts w:ascii="仿宋" w:eastAsia="仿宋" w:cs="方正仿宋简体" w:hint="eastAsia"/>
          <w:sz w:val="32"/>
          <w:szCs w:val="32"/>
        </w:rPr>
        <w:t>。</w:t>
      </w:r>
      <w:r>
        <w:rPr>
          <w:rFonts w:ascii="仿宋" w:eastAsia="仿宋" w:cs="方正仿宋简体" w:hAnsi="宋体" w:hint="eastAsia"/>
          <w:sz w:val="32"/>
          <w:szCs w:val="32"/>
        </w:rPr>
        <w:t>新时代文明实践工作不断深入，打造出城区辐射周边、唐津运河沿线、东部集群、西南连片“四大”文明实践功能区和观摩路线。</w:t>
      </w:r>
    </w:p>
    <w:p>
      <w:pPr>
        <w:snapToGrid w:val="0"/>
        <w:spacing w:line="570" w:lineRule="exact"/>
        <w:ind w:firstLine="640"/>
        <w:rPr>
          <w:rFonts w:ascii="仿宋" w:eastAsia="仿宋" w:hAnsi="宋体"/>
          <w:sz w:val="32"/>
          <w:szCs w:val="32"/>
        </w:rPr>
      </w:pPr>
      <w:r>
        <w:rPr>
          <w:rFonts w:ascii="宋体" w:eastAsia="仿宋" w:hAnsi="宋体"/>
          <w:sz w:val="32"/>
          <w:szCs w:val="32"/>
        </w:rPr>
        <w:t>17、</w:t>
      </w:r>
      <w:r>
        <w:rPr>
          <w:rFonts w:ascii="仿宋" w:eastAsia="仿宋" w:hint="eastAsia"/>
          <w:sz w:val="32"/>
          <w:szCs w:val="32"/>
        </w:rPr>
        <w:t>202</w:t>
      </w:r>
      <w:r>
        <w:rPr>
          <w:rFonts w:ascii="仿宋" w:eastAsia="仿宋"/>
          <w:sz w:val="32"/>
          <w:szCs w:val="32"/>
        </w:rPr>
        <w:t>4</w:t>
      </w:r>
      <w:r>
        <w:rPr>
          <w:rFonts w:ascii="仿宋" w:eastAsia="仿宋" w:hint="eastAsia"/>
          <w:sz w:val="32"/>
          <w:szCs w:val="32"/>
        </w:rPr>
        <w:t>年省级公共文化服务体系建设市级配套专项资金（唐财教[202</w:t>
      </w:r>
      <w:r>
        <w:rPr>
          <w:rFonts w:ascii="仿宋" w:eastAsia="仿宋"/>
          <w:sz w:val="32"/>
          <w:szCs w:val="32"/>
        </w:rPr>
        <w:t>4</w:t>
      </w:r>
      <w:r>
        <w:rPr>
          <w:rFonts w:ascii="仿宋" w:eastAsia="仿宋" w:hint="eastAsia"/>
          <w:sz w:val="32"/>
          <w:szCs w:val="32"/>
        </w:rPr>
        <w:t>]</w:t>
      </w:r>
      <w:r>
        <w:rPr>
          <w:rFonts w:ascii="仿宋" w:eastAsia="仿宋"/>
          <w:sz w:val="32"/>
          <w:szCs w:val="32"/>
        </w:rPr>
        <w:t>9</w:t>
      </w:r>
      <w:r>
        <w:rPr>
          <w:rFonts w:ascii="仿宋" w:eastAsia="仿宋" w:hint="eastAsia"/>
          <w:sz w:val="32"/>
          <w:szCs w:val="32"/>
        </w:rPr>
        <w:t>号）</w:t>
      </w:r>
      <w:r>
        <w:rPr>
          <w:rFonts w:ascii="仿宋" w:eastAsia="仿宋"/>
          <w:sz w:val="32"/>
          <w:szCs w:val="32"/>
        </w:rPr>
        <w:t>6.26</w:t>
      </w:r>
      <w:r>
        <w:rPr>
          <w:rFonts w:ascii="仿宋" w:eastAsia="仿宋" w:hint="eastAsia"/>
          <w:sz w:val="32"/>
          <w:szCs w:val="32"/>
        </w:rPr>
        <w:t>万元，到位</w:t>
      </w:r>
      <w:r>
        <w:rPr>
          <w:rFonts w:ascii="仿宋" w:eastAsia="仿宋"/>
          <w:sz w:val="32"/>
          <w:szCs w:val="32"/>
        </w:rPr>
        <w:t>6.26</w:t>
      </w:r>
      <w:r>
        <w:rPr>
          <w:rFonts w:ascii="仿宋" w:eastAsia="仿宋" w:hint="eastAsia"/>
          <w:sz w:val="32"/>
          <w:szCs w:val="32"/>
        </w:rPr>
        <w:t>万元，实际支出</w:t>
      </w:r>
      <w:r>
        <w:rPr>
          <w:rFonts w:ascii="仿宋" w:eastAsia="仿宋"/>
          <w:sz w:val="32"/>
          <w:szCs w:val="32"/>
        </w:rPr>
        <w:t>6.26</w:t>
      </w:r>
      <w:r>
        <w:rPr>
          <w:rFonts w:ascii="仿宋" w:eastAsia="仿宋" w:hint="eastAsia"/>
          <w:sz w:val="32"/>
          <w:szCs w:val="32"/>
        </w:rPr>
        <w:t>万元，预算执行率为</w:t>
      </w:r>
      <w:r>
        <w:rPr>
          <w:rFonts w:ascii="仿宋" w:eastAsia="仿宋"/>
          <w:sz w:val="32"/>
          <w:szCs w:val="32"/>
        </w:rPr>
        <w:t>100</w:t>
      </w:r>
      <w:r>
        <w:rPr>
          <w:rFonts w:ascii="仿宋" w:eastAsia="仿宋" w:hint="eastAsia"/>
          <w:sz w:val="32"/>
          <w:szCs w:val="32"/>
        </w:rPr>
        <w:t>%。</w:t>
      </w:r>
      <w:r>
        <w:rPr>
          <w:rFonts w:ascii="仿宋" w:eastAsia="仿宋" w:hAnsi="宋体"/>
          <w:sz w:val="32"/>
          <w:szCs w:val="32"/>
        </w:rPr>
        <w:t>2024年按标准对99名老电影放映员生活补贴全部及时足额发放到位。</w:t>
      </w:r>
    </w:p>
    <w:p>
      <w:pPr>
        <w:snapToGrid w:val="0"/>
        <w:spacing w:line="570" w:lineRule="exact"/>
        <w:ind w:firstLine="640"/>
        <w:rPr>
          <w:rFonts w:ascii="仿宋" w:eastAsia="仿宋" w:hAnsi="宋体"/>
          <w:sz w:val="32"/>
          <w:szCs w:val="32"/>
        </w:rPr>
      </w:pPr>
      <w:r>
        <w:rPr>
          <w:rFonts w:ascii="宋体" w:eastAsia="仿宋" w:hAnsi="宋体"/>
          <w:sz w:val="32"/>
          <w:szCs w:val="32"/>
        </w:rPr>
        <w:t>18、2024年</w:t>
      </w:r>
      <w:r>
        <w:rPr>
          <w:rFonts w:ascii="仿宋" w:eastAsia="仿宋" w:hint="eastAsia"/>
          <w:sz w:val="32"/>
          <w:szCs w:val="32"/>
        </w:rPr>
        <w:t>省级公共文化服务体系建设补助资金（[唐财教[202</w:t>
      </w:r>
      <w:r>
        <w:rPr>
          <w:rFonts w:ascii="仿宋" w:eastAsia="仿宋"/>
          <w:sz w:val="32"/>
          <w:szCs w:val="32"/>
        </w:rPr>
        <w:t>3</w:t>
      </w:r>
      <w:r>
        <w:rPr>
          <w:rFonts w:ascii="仿宋" w:eastAsia="仿宋" w:hint="eastAsia"/>
          <w:sz w:val="32"/>
          <w:szCs w:val="32"/>
        </w:rPr>
        <w:t>]</w:t>
      </w:r>
      <w:r>
        <w:rPr>
          <w:rFonts w:ascii="仿宋" w:eastAsia="仿宋"/>
          <w:sz w:val="32"/>
          <w:szCs w:val="32"/>
        </w:rPr>
        <w:t>95</w:t>
      </w:r>
      <w:r>
        <w:rPr>
          <w:rFonts w:ascii="仿宋" w:eastAsia="仿宋" w:hint="eastAsia"/>
          <w:sz w:val="32"/>
          <w:szCs w:val="32"/>
        </w:rPr>
        <w:t>号]）</w:t>
      </w:r>
      <w:r>
        <w:rPr>
          <w:rFonts w:ascii="仿宋" w:eastAsia="仿宋"/>
          <w:sz w:val="32"/>
          <w:szCs w:val="32"/>
        </w:rPr>
        <w:t>21.75</w:t>
      </w:r>
      <w:r>
        <w:rPr>
          <w:rFonts w:ascii="仿宋" w:eastAsia="仿宋" w:hint="eastAsia"/>
          <w:sz w:val="32"/>
          <w:szCs w:val="32"/>
        </w:rPr>
        <w:t>万元，到位</w:t>
      </w:r>
      <w:r>
        <w:rPr>
          <w:rFonts w:ascii="仿宋" w:eastAsia="仿宋"/>
          <w:sz w:val="32"/>
          <w:szCs w:val="32"/>
        </w:rPr>
        <w:t>21.75</w:t>
      </w:r>
      <w:r>
        <w:rPr>
          <w:rFonts w:ascii="仿宋" w:eastAsia="仿宋" w:hint="eastAsia"/>
          <w:sz w:val="32"/>
          <w:szCs w:val="32"/>
        </w:rPr>
        <w:t>万元，实际支出</w:t>
      </w:r>
      <w:r>
        <w:rPr>
          <w:rFonts w:ascii="仿宋" w:eastAsia="仿宋"/>
          <w:sz w:val="32"/>
          <w:szCs w:val="32"/>
        </w:rPr>
        <w:t>21.75</w:t>
      </w:r>
      <w:r>
        <w:rPr>
          <w:rFonts w:ascii="仿宋" w:eastAsia="仿宋" w:hint="eastAsia"/>
          <w:sz w:val="32"/>
          <w:szCs w:val="32"/>
        </w:rPr>
        <w:t>万元，预算执行率为</w:t>
      </w:r>
      <w:r>
        <w:rPr>
          <w:rFonts w:ascii="仿宋" w:eastAsia="仿宋"/>
          <w:sz w:val="32"/>
          <w:szCs w:val="32"/>
        </w:rPr>
        <w:t>100</w:t>
      </w:r>
      <w:r>
        <w:rPr>
          <w:rFonts w:ascii="仿宋" w:eastAsia="仿宋" w:hint="eastAsia"/>
          <w:sz w:val="32"/>
          <w:szCs w:val="32"/>
        </w:rPr>
        <w:t>%。</w:t>
      </w:r>
      <w:r>
        <w:rPr>
          <w:rFonts w:ascii="仿宋" w:eastAsia="仿宋" w:hAnsi="宋体"/>
          <w:sz w:val="32"/>
          <w:szCs w:val="32"/>
        </w:rPr>
        <w:t>2024年按标准对99名老电影放映员生活补贴全部及时足额发放到位。</w:t>
      </w:r>
      <w:r>
        <w:rPr>
          <w:rFonts w:ascii="仿宋" w:eastAsia="仿宋" w:hAnsi="宋体" w:hint="eastAsia"/>
          <w:sz w:val="32"/>
          <w:szCs w:val="32"/>
        </w:rPr>
        <w:t>按照一村一月放映一场公益电影的要求，全区共放映5328场次，并对放</w:t>
      </w:r>
      <w:r>
        <w:rPr>
          <w:rFonts w:ascii="宋体" w:eastAsia="仿宋" w:hAnsi="宋体" w:hint="eastAsia"/>
          <w:sz w:val="32"/>
          <w:szCs w:val="32"/>
        </w:rPr>
        <w:t>映补贴进行了及时足额发放。</w:t>
      </w:r>
    </w:p>
    <w:p>
      <w:pPr>
        <w:snapToGrid w:val="0"/>
        <w:spacing w:line="570" w:lineRule="exact"/>
        <w:ind w:firstLine="640"/>
        <w:rPr>
          <w:rFonts w:ascii="仿宋" w:eastAsia="仿宋"/>
          <w:sz w:val="32"/>
          <w:szCs w:val="32"/>
        </w:rPr>
      </w:pPr>
      <w:r>
        <w:rPr>
          <w:rFonts w:ascii="宋体" w:eastAsia="仿宋" w:hAnsi="宋体"/>
          <w:sz w:val="32"/>
          <w:szCs w:val="32"/>
        </w:rPr>
        <w:t>19</w:t>
      </w:r>
      <w:r>
        <w:rPr>
          <w:rFonts w:ascii="宋体" w:eastAsia="仿宋" w:hAnsi="宋体" w:hint="eastAsia"/>
          <w:sz w:val="32"/>
          <w:szCs w:val="32"/>
        </w:rPr>
        <w:t>、</w:t>
      </w:r>
      <w:r>
        <w:rPr>
          <w:rFonts w:ascii="仿宋" w:eastAsia="仿宋" w:hint="eastAsia"/>
          <w:sz w:val="32"/>
          <w:szCs w:val="32"/>
        </w:rPr>
        <w:t>2024年中央补助地方公共文化服务体系建设资金（唐财教[202</w:t>
      </w:r>
      <w:r>
        <w:rPr>
          <w:rFonts w:ascii="仿宋" w:eastAsia="仿宋"/>
          <w:sz w:val="32"/>
          <w:szCs w:val="32"/>
        </w:rPr>
        <w:t>4</w:t>
      </w:r>
      <w:r>
        <w:rPr>
          <w:rFonts w:ascii="仿宋" w:eastAsia="仿宋" w:hint="eastAsia"/>
          <w:sz w:val="32"/>
          <w:szCs w:val="32"/>
        </w:rPr>
        <w:t>]</w:t>
      </w:r>
      <w:r>
        <w:rPr>
          <w:rFonts w:ascii="仿宋" w:eastAsia="仿宋"/>
          <w:sz w:val="32"/>
          <w:szCs w:val="32"/>
        </w:rPr>
        <w:t>20</w:t>
      </w:r>
      <w:r>
        <w:rPr>
          <w:rFonts w:ascii="仿宋" w:eastAsia="仿宋" w:hint="eastAsia"/>
          <w:sz w:val="32"/>
          <w:szCs w:val="32"/>
        </w:rPr>
        <w:t>号）</w:t>
      </w:r>
      <w:r>
        <w:rPr>
          <w:rFonts w:ascii="仿宋" w:eastAsia="仿宋"/>
          <w:sz w:val="32"/>
          <w:szCs w:val="32"/>
        </w:rPr>
        <w:t>22.88</w:t>
      </w:r>
      <w:r>
        <w:rPr>
          <w:rFonts w:ascii="仿宋" w:eastAsia="仿宋" w:hint="eastAsia"/>
          <w:sz w:val="32"/>
          <w:szCs w:val="32"/>
        </w:rPr>
        <w:t>万元。到位</w:t>
      </w:r>
      <w:r>
        <w:rPr>
          <w:rFonts w:ascii="仿宋" w:eastAsia="仿宋"/>
          <w:sz w:val="32"/>
          <w:szCs w:val="32"/>
        </w:rPr>
        <w:t>22.88</w:t>
      </w:r>
      <w:r>
        <w:rPr>
          <w:rFonts w:ascii="仿宋" w:eastAsia="仿宋" w:hint="eastAsia"/>
          <w:sz w:val="32"/>
          <w:szCs w:val="32"/>
        </w:rPr>
        <w:t>万元，实际支出</w:t>
      </w:r>
      <w:r>
        <w:rPr>
          <w:rFonts w:ascii="仿宋" w:eastAsia="仿宋"/>
          <w:sz w:val="32"/>
          <w:szCs w:val="32"/>
        </w:rPr>
        <w:t>22.88</w:t>
      </w:r>
      <w:r>
        <w:rPr>
          <w:rFonts w:ascii="仿宋" w:eastAsia="仿宋" w:hint="eastAsia"/>
          <w:sz w:val="32"/>
          <w:szCs w:val="32"/>
        </w:rPr>
        <w:t>万元，预算执行率为</w:t>
      </w:r>
      <w:r>
        <w:rPr>
          <w:rFonts w:ascii="仿宋" w:eastAsia="仿宋"/>
          <w:sz w:val="32"/>
          <w:szCs w:val="32"/>
        </w:rPr>
        <w:t>100</w:t>
      </w:r>
      <w:r>
        <w:rPr>
          <w:rFonts w:ascii="仿宋" w:eastAsia="仿宋" w:hint="eastAsia"/>
          <w:sz w:val="32"/>
          <w:szCs w:val="32"/>
        </w:rPr>
        <w:t>%。新时代文明实践工作不断深入，打造出城区辐射周边、唐津运河沿线、东部集群、西南连片“四大”文明实践功能区和观摩路线。</w:t>
      </w:r>
    </w:p>
    <w:p>
      <w:pPr>
        <w:snapToGrid w:val="0"/>
        <w:spacing w:line="570" w:lineRule="exact"/>
        <w:ind w:firstLine="640"/>
        <w:rPr>
          <w:rFonts w:ascii="宋体" w:eastAsia="黑体" w:cs="Times New Roman" w:hAnsi="宋体"/>
          <w:b/>
          <w:sz w:val="30"/>
          <w:szCs w:val="30"/>
        </w:rPr>
      </w:pPr>
      <w:r>
        <w:rPr>
          <w:rFonts w:ascii="宋体" w:eastAsia="黑体" w:cs="Times New Roman" w:hAnsi="宋体"/>
          <w:b/>
          <w:sz w:val="30"/>
          <w:szCs w:val="30"/>
        </w:rPr>
        <w:t>四、存在的问题和建议</w:t>
      </w:r>
    </w:p>
    <w:p>
      <w:pPr>
        <w:ind w:firstLineChars="200" w:firstLine="640"/>
        <w:rPr>
          <w:rFonts w:ascii="宋体" w:eastAsia="仿宋_GB2312" w:cs="仿宋_GB2312" w:hAnsi="宋体"/>
          <w:sz w:val="32"/>
          <w:szCs w:val="32"/>
        </w:rPr>
      </w:pPr>
      <w:r>
        <w:rPr>
          <w:rFonts w:ascii="宋体" w:eastAsia="仿宋_GB2312" w:cs="仿宋_GB2312" w:hAnsi="宋体" w:hint="eastAsia"/>
          <w:sz w:val="32"/>
          <w:szCs w:val="32"/>
        </w:rPr>
        <w:t>项目实施中严格按照年度预算绩效总目标执行，</w:t>
      </w:r>
      <w:r>
        <w:rPr>
          <w:rFonts w:ascii="宋体" w:eastAsia="仿宋_GB2312" w:cs="仿宋_GB2312" w:hAnsi="宋体"/>
          <w:sz w:val="32"/>
          <w:szCs w:val="32"/>
        </w:rPr>
        <w:t>年中</w:t>
      </w:r>
      <w:r>
        <w:rPr>
          <w:rFonts w:ascii="宋体" w:eastAsia="仿宋_GB2312" w:cs="仿宋_GB2312" w:hAnsi="宋体" w:hint="eastAsia"/>
          <w:sz w:val="32"/>
          <w:szCs w:val="32"/>
        </w:rPr>
        <w:t>因压减经费，及时调整了工作计划，严格落实了区财政局《关于落实过紧日子要求强化预算执行管理的通知》。不存在预算执行不到位问题。建议今后</w:t>
      </w:r>
      <w:r>
        <w:rPr>
          <w:rFonts w:ascii="宋体" w:eastAsia="仿宋_GB2312" w:cs="仿宋_GB2312" w:hAnsi="宋体"/>
          <w:sz w:val="32"/>
          <w:szCs w:val="32"/>
        </w:rPr>
        <w:t>进一步</w:t>
      </w:r>
      <w:r>
        <w:rPr>
          <w:rFonts w:ascii="宋体" w:eastAsia="仿宋_GB2312" w:cs="仿宋_GB2312" w:hAnsi="宋体" w:hint="eastAsia"/>
          <w:sz w:val="32"/>
          <w:szCs w:val="32"/>
        </w:rPr>
        <w:t>合理细致开展年度预算，</w:t>
      </w:r>
      <w:r>
        <w:rPr>
          <w:rFonts w:ascii="宋体" w:eastAsia="仿宋_GB2312" w:cs="仿宋_GB2312" w:hAnsi="宋体"/>
          <w:sz w:val="32"/>
          <w:szCs w:val="32"/>
        </w:rPr>
        <w:t>在指标确定和评价标准上更加细化和量化，便于整体支出绩效评价，执行过程中</w:t>
      </w:r>
      <w:r>
        <w:rPr>
          <w:rFonts w:ascii="宋体" w:eastAsia="仿宋_GB2312" w:cs="仿宋_GB2312" w:hAnsi="宋体" w:hint="eastAsia"/>
          <w:sz w:val="32"/>
          <w:szCs w:val="32"/>
        </w:rPr>
        <w:t>严格落实各项规定，用好预算资金，确保执行率及执行效果。</w:t>
      </w:r>
    </w:p>
    <w:p>
      <w:pPr>
        <w:ind w:firstLineChars="200" w:firstLine="600"/>
        <w:rPr>
          <w:rFonts w:ascii="宋体" w:eastAsia="黑体" w:cs="Times New Roman" w:hAnsi="宋体"/>
          <w:b/>
          <w:bCs/>
          <w:sz w:val="30"/>
          <w:szCs w:val="30"/>
        </w:rPr>
      </w:pPr>
      <w:r>
        <w:rPr>
          <w:rFonts w:ascii="宋体" w:eastAsia="黑体" w:cs="Times New Roman" w:hAnsi="宋体"/>
          <w:b/>
          <w:bCs/>
          <w:sz w:val="30"/>
          <w:szCs w:val="30"/>
        </w:rPr>
        <w:t>五、</w:t>
      </w:r>
      <w:r>
        <w:rPr>
          <w:rFonts w:ascii="宋体" w:eastAsia="黑体" w:cs="Times New Roman" w:hAnsi="宋体" w:hint="eastAsia"/>
          <w:b/>
          <w:bCs/>
          <w:sz w:val="30"/>
          <w:szCs w:val="30"/>
        </w:rPr>
        <w:t>其他需要说明的问题</w:t>
      </w:r>
    </w:p>
    <w:p>
      <w:pPr>
        <w:spacing w:line="570" w:lineRule="exact"/>
        <w:ind w:firstLineChars="200" w:firstLine="640"/>
        <w:rPr>
          <w:rFonts w:ascii="宋体" w:cs="Times New Roman"/>
          <w:b/>
          <w:sz w:val="44"/>
          <w:szCs w:val="44"/>
        </w:rPr>
      </w:pPr>
      <w:r>
        <w:rPr>
          <w:rFonts w:ascii="宋体" w:eastAsia="仿宋_GB2312" w:cs="仿宋_GB2312" w:hAnsi="宋体" w:hint="eastAsia"/>
          <w:sz w:val="32"/>
          <w:szCs w:val="32"/>
        </w:rPr>
        <w:t>无</w:t>
      </w:r>
    </w:p>
    <w:p>
      <w:pPr>
        <w:ind w:firstLineChars="200" w:firstLine="600"/>
        <w:rPr>
          <w:rFonts w:ascii="宋体" w:eastAsia="黑体" w:cs="Times New Roman" w:hAnsi="宋体"/>
          <w:b/>
          <w:sz w:val="30"/>
          <w:szCs w:val="30"/>
        </w:rPr>
      </w:pPr>
    </w:p>
    <w:p>
      <w:pPr>
        <w:widowControl/>
        <w:adjustRightInd w:val="0"/>
        <w:snapToGrid w:val="0"/>
        <w:spacing w:line="560" w:lineRule="exact"/>
        <w:jc w:val="left"/>
        <w:rPr>
          <w:rFonts w:ascii="宋体" w:eastAsia="仿宋" w:cs="宋体" w:hAnsi="宋体"/>
          <w:b/>
          <w:kern w:val="0"/>
          <w:sz w:val="32"/>
          <w:szCs w:val="32"/>
        </w:rPr>
      </w:pPr>
      <w:bookmarkStart w:id="0" w:name="_GoBack"/>
      <w:bookmarkEnd w:id="0"/>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spacing w:line="592" w:lineRule="exact"/>
        <w:jc w:val="right"/>
        <w:rPr>
          <w:rFonts w:ascii="宋体" w:eastAsia="方正仿宋简体" w:cs="方正仿宋简体" w:hAnsi="宋体"/>
          <w:b/>
          <w:bCs/>
          <w:spacing w:val="6"/>
          <w:sz w:val="30"/>
          <w:szCs w:val="30"/>
        </w:rPr>
      </w:pPr>
    </w:p>
    <w:sectPr>
      <w:footerReference w:type="default" r:id="rId2"/>
      <w:footerReference w:type="even" r:id="rId3"/>
      <w:pgSz w:w="11906" w:h="16838"/>
      <w:pgMar w:top="1757" w:right="1474" w:bottom="1531" w:left="1587"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微软雅黑"/>
    <w:panose1 w:val="00000000000000000000"/>
    <w:charset w:val="86"/>
    <w:family w:val="auto"/>
    <w:pitch w:val="variable"/>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方正楷体简体">
    <w:altName w:val="宋体"/>
    <w:panose1 w:val="00000000000000000000"/>
    <w:charset w:val="86"/>
    <w:family w:val="script"/>
    <w:pitch w:val="variable"/>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exact" w:h="199" w:wrap="around" w:vAnchor="text" w:hAnchor="margin" w:xAlign="center" w:y="1" w:anchorLock="0"/>
      <w:tabs>
        <w:tab w:val="center" w:pos="4153"/>
        <w:tab w:val="right" w:pos="8306"/>
      </w:tabs>
    </w:pPr>
  </w:p>
  <w:p>
    <w:pPr>
      <w:pStyle w:val="16"/>
      <w:framePr w:w="0" w:hRule="exact" w:h="199" w:wrap="around" w:vAnchor="text" w:hAnchor="margin" w:xAlign="center" w:y="1" w:anchorLock="0"/>
      <w:tabs>
        <w:tab w:val="center" w:pos="4153"/>
        <w:tab w:val="right" w:pos="8306"/>
      </w:tabs>
    </w:pP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Plain Text"/>
    <w:basedOn w:val="0"/>
    <w:next w:val="0"/>
    <w:rPr>
      <w:rFonts w:ascii="宋体" w:eastAsia="方正仿宋简体" w:cs="Courier New" w:hAnsi="宋体"/>
      <w:sz w:val="32"/>
      <w:szCs w:val="21"/>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next w:val="16"/>
    <w:pPr>
      <w:widowControl/>
      <w:spacing w:before="100" w:beforeAutospacing="1" w:after="100" w:afterAutospacing="1"/>
      <w:jc w:val="left"/>
    </w:pPr>
    <w:rPr>
      <w:rFonts w:ascii="宋体"/>
      <w:kern w:val="0"/>
      <w:sz w:val="24"/>
      <w:szCs w:val="21"/>
    </w:rPr>
  </w:style>
  <w:style w:type="character" w:styleId="19">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E3521D2-995C-4A02-9DEB-A116496D3D1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7588</TotalTime>
  <Application>Yozo_Office27021597764231179</Application>
  <Pages>9</Pages>
  <Words>0</Words>
  <Characters>3489</Characters>
  <Lines>0</Lines>
  <Paragraphs>89</Paragraphs>
  <CharactersWithSpaces>4653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7</cp:revision>
  <cp:lastPrinted>2024-03-12T02:40:00Z</cp:lastPrinted>
  <dcterms:created xsi:type="dcterms:W3CDTF">2020-08-25T07:30:00Z</dcterms:created>
  <dcterms:modified xsi:type="dcterms:W3CDTF">2025-04-30T01:37:10Z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2052-11.1.0.9021</vt:lpwstr>
  </property>
</Properties>
</file>