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82" w:rsidRDefault="004E7382">
      <w:pPr>
        <w:jc w:val="center"/>
        <w:rPr>
          <w:rFonts w:ascii="宋体" w:eastAsia="宋体" w:hAnsi="宋体" w:cs="宋体" w:hint="eastAsia"/>
          <w:b/>
          <w:bCs/>
          <w:sz w:val="44"/>
          <w:szCs w:val="44"/>
        </w:rPr>
      </w:pPr>
    </w:p>
    <w:p w:rsidR="004E7382" w:rsidRDefault="004E7382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4E7382" w:rsidRDefault="004E7382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4E7382" w:rsidRDefault="0085029C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唐山市丰南区唐坊镇中学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2021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年单位预算</w:t>
      </w: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4E7382">
      <w:pPr>
        <w:rPr>
          <w:rFonts w:ascii="宋体" w:eastAsia="宋体" w:hAnsi="宋体" w:cs="宋体"/>
          <w:bCs/>
          <w:sz w:val="32"/>
          <w:szCs w:val="32"/>
        </w:rPr>
      </w:pPr>
    </w:p>
    <w:p w:rsidR="004E7382" w:rsidRDefault="0085029C">
      <w:pPr>
        <w:ind w:firstLineChars="700" w:firstLine="3092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20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21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3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月</w:t>
      </w:r>
    </w:p>
    <w:p w:rsidR="004E7382" w:rsidRDefault="004E7382">
      <w:pPr>
        <w:rPr>
          <w:rFonts w:ascii="宋体" w:eastAsia="宋体" w:hAnsi="宋体" w:cs="宋体"/>
          <w:bCs/>
          <w:sz w:val="44"/>
          <w:szCs w:val="44"/>
        </w:rPr>
      </w:pPr>
    </w:p>
    <w:p w:rsidR="004E7382" w:rsidRDefault="004E7382">
      <w:pPr>
        <w:rPr>
          <w:rFonts w:ascii="宋体" w:eastAsia="宋体" w:hAnsi="宋体" w:cs="宋体"/>
          <w:b/>
          <w:bCs/>
          <w:color w:val="000000"/>
          <w:sz w:val="44"/>
          <w:szCs w:val="44"/>
        </w:rPr>
      </w:pPr>
    </w:p>
    <w:p w:rsidR="004E7382" w:rsidRDefault="004E7382">
      <w:pPr>
        <w:rPr>
          <w:rFonts w:ascii="宋体" w:eastAsia="宋体" w:hAnsi="宋体" w:cs="宋体"/>
          <w:b/>
          <w:bCs/>
          <w:color w:val="000000"/>
          <w:sz w:val="44"/>
          <w:szCs w:val="44"/>
        </w:rPr>
      </w:pPr>
    </w:p>
    <w:p w:rsidR="004E7382" w:rsidRDefault="0085029C">
      <w:pPr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lastRenderedPageBreak/>
        <w:t>20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21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年单位预算公开目录</w:t>
      </w:r>
    </w:p>
    <w:p w:rsidR="004E7382" w:rsidRDefault="004E7382">
      <w:pPr>
        <w:jc w:val="center"/>
        <w:rPr>
          <w:rFonts w:ascii="宋体" w:eastAsia="宋体" w:hAnsi="宋体" w:cs="宋体"/>
          <w:b/>
          <w:bCs/>
          <w:color w:val="000000"/>
          <w:sz w:val="36"/>
          <w:szCs w:val="36"/>
        </w:rPr>
      </w:pPr>
    </w:p>
    <w:p w:rsidR="004E7382" w:rsidRDefault="0085029C">
      <w:pPr>
        <w:ind w:firstLineChars="200" w:firstLine="643"/>
        <w:jc w:val="center"/>
        <w:rPr>
          <w:rFonts w:ascii="宋体" w:eastAsia="宋体" w:hAnsi="宋体" w:cs="宋体"/>
          <w:b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第一部分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 xml:space="preserve"> 20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21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年单位预算公开有关事项的说明</w:t>
      </w:r>
    </w:p>
    <w:p w:rsidR="004E7382" w:rsidRDefault="0085029C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一、单位职责及机构设置情况</w:t>
      </w:r>
    </w:p>
    <w:p w:rsidR="004E7382" w:rsidRDefault="0085029C">
      <w:pPr>
        <w:tabs>
          <w:tab w:val="left" w:pos="4820"/>
        </w:tabs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二、单位预算安排的总体情况</w:t>
      </w:r>
    </w:p>
    <w:p w:rsidR="004E7382" w:rsidRDefault="0085029C">
      <w:pPr>
        <w:autoSpaceDE w:val="0"/>
        <w:autoSpaceDN w:val="0"/>
        <w:adjustRightInd w:val="0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三、机关（事业）运行经费安排情况</w:t>
      </w:r>
    </w:p>
    <w:p w:rsidR="004E7382" w:rsidRDefault="0085029C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四、财政拨款“三公”经费预算情况及增减变化原因</w:t>
      </w:r>
    </w:p>
    <w:p w:rsidR="004E7382" w:rsidRDefault="0085029C">
      <w:pPr>
        <w:autoSpaceDE w:val="0"/>
        <w:autoSpaceDN w:val="0"/>
        <w:adjustRightInd w:val="0"/>
        <w:ind w:firstLineChars="196" w:firstLine="549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五、绩效预算信息</w:t>
      </w:r>
    </w:p>
    <w:p w:rsidR="004E7382" w:rsidRDefault="0085029C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六、政府采购预算信息</w:t>
      </w:r>
    </w:p>
    <w:p w:rsidR="004E7382" w:rsidRDefault="0085029C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七、国有资产信息</w:t>
      </w:r>
    </w:p>
    <w:p w:rsidR="004E7382" w:rsidRDefault="0085029C">
      <w:pPr>
        <w:autoSpaceDE w:val="0"/>
        <w:autoSpaceDN w:val="0"/>
        <w:adjustRightInd w:val="0"/>
        <w:ind w:firstLineChars="196" w:firstLine="549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八、名词解释</w:t>
      </w:r>
    </w:p>
    <w:p w:rsidR="004E7382" w:rsidRDefault="0085029C">
      <w:pPr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九、其他需要说明的事项</w:t>
      </w:r>
    </w:p>
    <w:p w:rsidR="004E7382" w:rsidRDefault="0085029C">
      <w:pPr>
        <w:ind w:firstLineChars="700" w:firstLine="2249"/>
        <w:rPr>
          <w:rFonts w:ascii="宋体" w:eastAsia="宋体" w:hAnsi="宋体" w:cs="宋体"/>
          <w:b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第二部分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 xml:space="preserve"> 20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21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年部门预算公开报表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一、部门预算收支总表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二、部门预算收入总表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三、部门预算支出总表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四、部门预算财政拨款收支总表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五、部门预算一般公共预算财政拨款支出表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六、部门预算一般公共预算财政拨款基本支出表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七、部门预算政府基金预算财政拨款支出表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八、部门预算国有资本经营预算财政拨款支出表</w:t>
      </w:r>
    </w:p>
    <w:p w:rsidR="004E7382" w:rsidRDefault="0085029C">
      <w:pPr>
        <w:ind w:firstLineChars="200" w:firstLine="640"/>
        <w:jc w:val="left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九、部门预算财政拨款“三公”经费支出表</w:t>
      </w:r>
    </w:p>
    <w:p w:rsidR="004E7382" w:rsidRDefault="0085029C">
      <w:pPr>
        <w:snapToGrid w:val="0"/>
        <w:spacing w:before="100" w:beforeAutospacing="1" w:after="100" w:afterAutospacing="1" w:line="440" w:lineRule="exact"/>
        <w:ind w:firstLineChars="250" w:firstLine="1104"/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lastRenderedPageBreak/>
        <w:t>唐山市丰南区唐坊镇中学</w:t>
      </w:r>
    </w:p>
    <w:p w:rsidR="004E7382" w:rsidRDefault="0085029C">
      <w:pPr>
        <w:snapToGrid w:val="0"/>
        <w:spacing w:before="100" w:beforeAutospacing="1" w:after="100" w:afterAutospacing="1" w:line="440" w:lineRule="exact"/>
        <w:ind w:firstLineChars="250" w:firstLine="1104"/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20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21</w:t>
      </w: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年单位预算公开有关事项的说明</w:t>
      </w:r>
    </w:p>
    <w:p w:rsidR="004E7382" w:rsidRDefault="004E7382">
      <w:pPr>
        <w:snapToGrid w:val="0"/>
        <w:spacing w:before="100" w:beforeAutospacing="1" w:after="100" w:afterAutospacing="1" w:line="400" w:lineRule="exact"/>
        <w:ind w:firstLineChars="250" w:firstLine="800"/>
        <w:rPr>
          <w:rFonts w:ascii="宋体" w:eastAsia="宋体" w:hAnsi="宋体" w:cs="宋体"/>
          <w:bCs/>
          <w:color w:val="000000"/>
          <w:sz w:val="32"/>
          <w:szCs w:val="32"/>
        </w:rPr>
      </w:pPr>
    </w:p>
    <w:p w:rsidR="004E7382" w:rsidRDefault="0085029C">
      <w:pPr>
        <w:snapToGrid w:val="0"/>
        <w:spacing w:line="360" w:lineRule="auto"/>
        <w:ind w:firstLineChars="200" w:firstLine="560"/>
        <w:jc w:val="left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按照《预算法》、《河北省预决算公开操作规程实施细则》规定，现将唐山市丰南区唐坊镇中学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年单位预算公开如下：</w:t>
      </w:r>
    </w:p>
    <w:p w:rsidR="004E7382" w:rsidRDefault="0085029C">
      <w:pPr>
        <w:snapToGrid w:val="0"/>
        <w:spacing w:line="360" w:lineRule="auto"/>
        <w:ind w:firstLineChars="200" w:firstLine="560"/>
        <w:jc w:val="left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一、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单位职责及机构设置情况</w:t>
      </w:r>
    </w:p>
    <w:p w:rsidR="004E7382" w:rsidRDefault="0085029C">
      <w:pPr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、单位职责：</w:t>
      </w:r>
      <w:r>
        <w:rPr>
          <w:rFonts w:ascii="宋体" w:eastAsia="宋体" w:hAnsi="宋体" w:cs="宋体" w:hint="eastAsia"/>
          <w:sz w:val="28"/>
          <w:szCs w:val="28"/>
        </w:rPr>
        <w:t>承担义务教育职责初中阶段教育教学，促进基础教育发展。</w:t>
      </w:r>
    </w:p>
    <w:p w:rsidR="004E7382" w:rsidRDefault="0085029C">
      <w:pPr>
        <w:snapToGrid w:val="0"/>
        <w:spacing w:line="360" w:lineRule="auto"/>
        <w:ind w:firstLineChars="200" w:firstLine="562"/>
        <w:jc w:val="left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2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、机构设置</w:t>
      </w:r>
    </w:p>
    <w:tbl>
      <w:tblPr>
        <w:tblpPr w:leftFromText="180" w:rightFromText="180" w:vertAnchor="text" w:horzAnchor="margin" w:tblpXSpec="center" w:tblpY="146"/>
        <w:tblW w:w="87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1322"/>
        <w:gridCol w:w="1559"/>
        <w:gridCol w:w="2977"/>
      </w:tblGrid>
      <w:tr w:rsidR="004E7382" w:rsidRPr="00CB577C" w:rsidTr="00CB577C">
        <w:trPr>
          <w:trHeight w:val="300"/>
          <w:tblHeader/>
        </w:trPr>
        <w:tc>
          <w:tcPr>
            <w:tcW w:w="2864" w:type="dxa"/>
            <w:vMerge w:val="restart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单位名称</w:t>
            </w:r>
          </w:p>
        </w:tc>
        <w:tc>
          <w:tcPr>
            <w:tcW w:w="1322" w:type="dxa"/>
            <w:vMerge w:val="restart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单位性质</w:t>
            </w:r>
          </w:p>
        </w:tc>
        <w:tc>
          <w:tcPr>
            <w:tcW w:w="1559" w:type="dxa"/>
            <w:vMerge w:val="restart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单位规格</w:t>
            </w:r>
          </w:p>
        </w:tc>
        <w:tc>
          <w:tcPr>
            <w:tcW w:w="2977" w:type="dxa"/>
            <w:vMerge w:val="restart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b/>
                <w:color w:val="000000"/>
                <w:sz w:val="24"/>
              </w:rPr>
              <w:t>经费保障形式</w:t>
            </w:r>
          </w:p>
        </w:tc>
      </w:tr>
      <w:tr w:rsidR="004E7382" w:rsidRPr="00CB577C" w:rsidTr="00CB577C">
        <w:trPr>
          <w:trHeight w:val="300"/>
          <w:tblHeader/>
        </w:trPr>
        <w:tc>
          <w:tcPr>
            <w:tcW w:w="2864" w:type="dxa"/>
            <w:vMerge/>
            <w:vAlign w:val="center"/>
          </w:tcPr>
          <w:p w:rsidR="004E7382" w:rsidRPr="00CB577C" w:rsidRDefault="004E7382" w:rsidP="00CB577C">
            <w:pPr>
              <w:spacing w:line="300" w:lineRule="exact"/>
              <w:jc w:val="center"/>
              <w:outlineLvl w:val="0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322" w:type="dxa"/>
            <w:vMerge/>
            <w:vAlign w:val="center"/>
          </w:tcPr>
          <w:p w:rsidR="004E7382" w:rsidRPr="00CB577C" w:rsidRDefault="004E7382" w:rsidP="00CB577C">
            <w:pPr>
              <w:spacing w:line="300" w:lineRule="exact"/>
              <w:jc w:val="center"/>
              <w:outlineLvl w:val="0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E7382" w:rsidRPr="00CB577C" w:rsidRDefault="004E7382" w:rsidP="00CB577C">
            <w:pPr>
              <w:spacing w:line="300" w:lineRule="exact"/>
              <w:jc w:val="center"/>
              <w:outlineLvl w:val="0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4E7382" w:rsidRPr="00CB577C" w:rsidRDefault="004E7382" w:rsidP="00CB577C">
            <w:pPr>
              <w:spacing w:line="300" w:lineRule="exact"/>
              <w:jc w:val="center"/>
              <w:outlineLvl w:val="0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4E7382" w:rsidRPr="00CB577C" w:rsidTr="00CB577C">
        <w:trPr>
          <w:trHeight w:val="460"/>
        </w:trPr>
        <w:tc>
          <w:tcPr>
            <w:tcW w:w="2864" w:type="dxa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color w:val="000000"/>
                <w:sz w:val="24"/>
              </w:rPr>
              <w:t>丰南</w:t>
            </w:r>
            <w:r w:rsidRPr="00CB577C">
              <w:rPr>
                <w:rFonts w:ascii="宋体" w:eastAsia="宋体" w:hAnsi="宋体" w:cs="宋体" w:hint="eastAsia"/>
                <w:color w:val="000000"/>
                <w:sz w:val="24"/>
              </w:rPr>
              <w:t>区</w:t>
            </w:r>
            <w:r w:rsidRPr="00CB577C">
              <w:rPr>
                <w:rFonts w:ascii="宋体" w:eastAsia="宋体" w:hAnsi="宋体" w:cs="宋体" w:hint="eastAsia"/>
                <w:color w:val="000000"/>
                <w:sz w:val="24"/>
              </w:rPr>
              <w:t>唐坊镇中学</w:t>
            </w:r>
          </w:p>
        </w:tc>
        <w:tc>
          <w:tcPr>
            <w:tcW w:w="1322" w:type="dxa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color w:val="000000"/>
                <w:sz w:val="24"/>
              </w:rPr>
              <w:t>事业</w:t>
            </w:r>
          </w:p>
        </w:tc>
        <w:tc>
          <w:tcPr>
            <w:tcW w:w="1559" w:type="dxa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577C">
              <w:rPr>
                <w:rFonts w:ascii="宋体" w:eastAsia="宋体" w:hAnsi="宋体" w:cs="宋体" w:hint="eastAsia"/>
                <w:color w:val="000000"/>
                <w:sz w:val="24"/>
              </w:rPr>
              <w:t>其他</w:t>
            </w:r>
          </w:p>
        </w:tc>
        <w:tc>
          <w:tcPr>
            <w:tcW w:w="2977" w:type="dxa"/>
            <w:vAlign w:val="center"/>
          </w:tcPr>
          <w:p w:rsidR="004E7382" w:rsidRPr="00CB577C" w:rsidRDefault="0085029C" w:rsidP="00CB57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 w:rsidRPr="00CB577C">
              <w:rPr>
                <w:sz w:val="24"/>
              </w:rPr>
              <w:t>财政性资金基本保障</w:t>
            </w:r>
          </w:p>
        </w:tc>
      </w:tr>
    </w:tbl>
    <w:p w:rsidR="004E7382" w:rsidRDefault="0085029C">
      <w:pPr>
        <w:snapToGrid w:val="0"/>
        <w:spacing w:line="540" w:lineRule="exact"/>
        <w:ind w:firstLineChars="200" w:firstLine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唐山市丰南区唐坊镇中学为财政拨款的事业单位。机构规格为其他。内设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个行政机构，具体包括：教导处、年级组、后勤办。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3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、人员构成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我单位财政供养实有在职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42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人，其中事业编制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30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人，非工资统发聘用制人员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8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人。</w:t>
      </w:r>
      <w:r>
        <w:rPr>
          <w:rFonts w:ascii="宋体" w:eastAsia="宋体" w:hAnsi="宋体" w:cs="宋体" w:hint="eastAsia"/>
          <w:sz w:val="28"/>
          <w:szCs w:val="28"/>
        </w:rPr>
        <w:t>劳务派遣及其他临时人员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4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人。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二、单位预算安排的总体情况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、收入预算说明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年单位收入预算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657.96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万元，其中：一般公共预算拨款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657.96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万元，政府性基金预算拨款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万元，国有资本经营预算拨款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万元，财政专户核拨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万元，其它来源收入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2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、支出预算说明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 xml:space="preserve"> 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年支出预算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657.96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万元，其中：人员经费支出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596.02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万元，日常公用经费支出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14.10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万元。项目支出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47.84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</w:t>
      </w:r>
      <w:r>
        <w:rPr>
          <w:rFonts w:ascii="宋体" w:eastAsia="宋体" w:hAnsi="宋体" w:cs="宋体" w:hint="eastAsia"/>
          <w:sz w:val="28"/>
          <w:szCs w:val="28"/>
        </w:rPr>
        <w:t>，主要用于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劳务派遣人员工资及保险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16.90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,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义务教育生均保障经费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27.85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lastRenderedPageBreak/>
        <w:t>3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、比上年增减情况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年收入预算较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</w:t>
      </w:r>
      <w:r w:rsidR="00CB577C">
        <w:rPr>
          <w:rFonts w:ascii="宋体" w:eastAsia="宋体" w:hAnsi="宋体" w:cs="宋体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减少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38.02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万元，主要由于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教师调资及新聘教师减少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。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年支出预算较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</w:t>
      </w:r>
      <w:r w:rsidR="00CB577C">
        <w:rPr>
          <w:rFonts w:ascii="宋体" w:eastAsia="宋体" w:hAnsi="宋体" w:cs="宋体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减少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38.02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万元，主要由于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教师调资及新聘教师减少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三、机关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(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事业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)</w:t>
      </w: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运行经费安排情况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年我单位机关（事业）运行经费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14.1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万元，包括培训费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2.79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万元、工会经费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6.66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万元、在职职工福利费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4.65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四、财政拨款“三公”经费预算情况及增减变化原因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年，财政拨款“三公”经费预算安排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年相比无增减变化。其中：①因公出国（境）费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年相比无增减变化；②公务用车购置及运行费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万元，其中：公务用车购置费为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年相比无增减变化；公务用车运行费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年相比无增减变化；③公务接待费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万元，与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年相比无增减变化。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五、绩效预算信息</w:t>
      </w:r>
    </w:p>
    <w:p w:rsidR="004E7382" w:rsidRDefault="0085029C">
      <w:pPr>
        <w:adjustRightInd w:val="0"/>
        <w:snapToGrid w:val="0"/>
        <w:spacing w:line="560" w:lineRule="exact"/>
        <w:ind w:firstLine="680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第一部分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部门整体绩效目标</w:t>
      </w:r>
    </w:p>
    <w:p w:rsidR="004E7382" w:rsidRDefault="0085029C">
      <w:pPr>
        <w:adjustRightInd w:val="0"/>
        <w:snapToGrid w:val="0"/>
        <w:spacing w:line="560" w:lineRule="exact"/>
        <w:ind w:firstLine="6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（一）总体绩效目标：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</w:rPr>
        <w:t>本单位无项目支出坚持“打造品牌教育，建设教育强区”的发展战略，不断改善办学条件、着力提升教育质量。</w:t>
      </w:r>
    </w:p>
    <w:p w:rsidR="004E7382" w:rsidRDefault="0085029C">
      <w:pPr>
        <w:adjustRightInd w:val="0"/>
        <w:snapToGrid w:val="0"/>
        <w:spacing w:line="560" w:lineRule="exact"/>
        <w:ind w:firstLine="6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（二）职责分类绩效目标：</w:t>
      </w:r>
      <w:r>
        <w:rPr>
          <w:rFonts w:ascii="宋体" w:eastAsia="宋体" w:hAnsi="宋体" w:cs="宋体" w:hint="eastAsia"/>
          <w:sz w:val="28"/>
          <w:szCs w:val="28"/>
        </w:rPr>
        <w:t>支出义务教育绩效目标：推进义务教育均衡发展，建立校舍维修长效机制，消除校舍安全隐患。实施义务教育贫困生资助。</w:t>
      </w:r>
    </w:p>
    <w:p w:rsidR="004E7382" w:rsidRDefault="0085029C">
      <w:pPr>
        <w:adjustRightInd w:val="0"/>
        <w:snapToGrid w:val="0"/>
        <w:spacing w:line="560" w:lineRule="exact"/>
        <w:ind w:firstLineChars="200" w:firstLine="562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（三）部门职责—工作活动绩效目标指标表：</w:t>
      </w:r>
      <w:r>
        <w:rPr>
          <w:rFonts w:ascii="宋体" w:eastAsia="宋体" w:hAnsi="宋体" w:cs="宋体" w:hint="eastAsia"/>
          <w:sz w:val="28"/>
          <w:szCs w:val="28"/>
        </w:rPr>
        <w:t>制定年度工作计划，强化预算执行</w:t>
      </w:r>
    </w:p>
    <w:p w:rsidR="004E7382" w:rsidRDefault="0085029C">
      <w:pPr>
        <w:adjustRightInd w:val="0"/>
        <w:snapToGrid w:val="0"/>
        <w:spacing w:line="560" w:lineRule="exact"/>
        <w:ind w:firstLine="680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第二部分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专项资金绩效目标</w:t>
      </w:r>
    </w:p>
    <w:p w:rsidR="004E7382" w:rsidRDefault="0085029C">
      <w:pPr>
        <w:adjustRightInd w:val="0"/>
        <w:snapToGrid w:val="0"/>
        <w:spacing w:line="560" w:lineRule="exact"/>
        <w:ind w:firstLine="68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2021</w:t>
      </w:r>
      <w:r>
        <w:rPr>
          <w:rFonts w:ascii="宋体" w:eastAsia="宋体" w:hAnsi="宋体" w:cs="宋体" w:hint="eastAsia"/>
          <w:sz w:val="28"/>
          <w:szCs w:val="28"/>
        </w:rPr>
        <w:t>年我部门无专项资金绩效目标。</w:t>
      </w:r>
    </w:p>
    <w:p w:rsidR="004E7382" w:rsidRPr="00CB577C" w:rsidRDefault="0085029C" w:rsidP="00CB577C">
      <w:pPr>
        <w:adjustRightInd w:val="0"/>
        <w:snapToGrid w:val="0"/>
        <w:spacing w:line="560" w:lineRule="exact"/>
        <w:ind w:firstLine="68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第三部分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预算项目绩效目标</w:t>
      </w:r>
    </w:p>
    <w:p w:rsidR="004E7382" w:rsidRDefault="0085029C">
      <w:pPr>
        <w:ind w:firstLineChars="200" w:firstLine="562"/>
        <w:outlineLvl w:val="3"/>
        <w:rPr>
          <w:rFonts w:ascii="宋体" w:eastAsia="宋体" w:hAnsi="宋体" w:cs="宋体"/>
          <w:b/>
          <w:sz w:val="28"/>
        </w:rPr>
      </w:pPr>
      <w:bookmarkStart w:id="0" w:name="_Toc65800460"/>
      <w:r>
        <w:rPr>
          <w:rFonts w:ascii="宋体" w:eastAsia="宋体" w:hAnsi="宋体" w:cs="宋体" w:hint="eastAsia"/>
          <w:b/>
          <w:sz w:val="28"/>
        </w:rPr>
        <w:t>1.</w:t>
      </w:r>
      <w:r>
        <w:rPr>
          <w:rFonts w:ascii="宋体" w:eastAsia="宋体" w:hAnsi="宋体" w:cs="宋体" w:hint="eastAsia"/>
          <w:b/>
          <w:sz w:val="28"/>
        </w:rPr>
        <w:t>义务教育生均公用经费（本级）绩效目标表</w:t>
      </w:r>
      <w:bookmarkEnd w:id="0"/>
      <w:r>
        <w:rPr>
          <w:rFonts w:ascii="宋体" w:eastAsia="宋体" w:hAnsi="宋体" w:cs="宋体" w:hint="eastAsia"/>
          <w:b/>
          <w:vanish/>
          <w:sz w:val="28"/>
        </w:rPr>
        <w:t>{ TC 196</w:t>
      </w:r>
      <w:r>
        <w:rPr>
          <w:rFonts w:ascii="宋体" w:eastAsia="宋体" w:hAnsi="宋体" w:cs="宋体" w:hint="eastAsia"/>
          <w:b/>
          <w:vanish/>
          <w:sz w:val="28"/>
        </w:rPr>
        <w:t>、义务教育生均公用经费（本级）绩效目标表</w:t>
      </w:r>
      <w:r>
        <w:rPr>
          <w:rFonts w:ascii="宋体" w:eastAsia="宋体" w:hAnsi="宋体" w:cs="宋体" w:hint="eastAsia"/>
          <w:b/>
          <w:vanish/>
          <w:sz w:val="28"/>
        </w:rPr>
        <w:t xml:space="preserve">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4E7382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401107</w:t>
            </w:r>
            <w:r>
              <w:rPr>
                <w:rFonts w:ascii="宋体" w:eastAsia="宋体" w:hAnsi="宋体" w:cs="宋体" w:hint="eastAsia"/>
                <w:b/>
              </w:rPr>
              <w:t>唐山市丰南区唐坊镇中学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4E7382" w:rsidRDefault="004E7382">
            <w:pPr>
              <w:spacing w:line="300" w:lineRule="exact"/>
              <w:jc w:val="right"/>
              <w:rPr>
                <w:rFonts w:ascii="宋体" w:eastAsia="宋体" w:hAnsi="宋体" w:cs="宋体"/>
              </w:rPr>
            </w:pPr>
          </w:p>
        </w:tc>
      </w:tr>
      <w:tr w:rsidR="004E7382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</w:t>
            </w:r>
            <w:r>
              <w:rPr>
                <w:rFonts w:ascii="宋体" w:eastAsia="宋体" w:hAnsi="宋体" w:cs="宋体" w:hint="eastAsia"/>
              </w:rPr>
              <w:t>保障学校日常工作的正常开展。</w:t>
            </w:r>
          </w:p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</w:rPr>
              <w:t>改善办学条件，促进教育事业发展。</w:t>
            </w:r>
          </w:p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</w:rPr>
              <w:t>保障校园安全，增强学生核心素养。</w:t>
            </w:r>
          </w:p>
        </w:tc>
      </w:tr>
    </w:tbl>
    <w:p w:rsidR="004E7382" w:rsidRDefault="0085029C">
      <w:pPr>
        <w:spacing w:line="14" w:lineRule="exact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4E7382">
        <w:trPr>
          <w:cantSplit/>
          <w:trHeight w:val="397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指标值确定依据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在校学生数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在校学生人数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364</w:t>
            </w:r>
            <w:r>
              <w:rPr>
                <w:rFonts w:ascii="宋体" w:eastAsia="宋体" w:hAnsi="宋体" w:cs="宋体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年度学生统计数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学校工作开展情况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学校工作开展情况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教育教学秩序井然，校园全无事故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年度工作计划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生均公用经费标准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生均公用经费标准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850</w:t>
            </w:r>
            <w:r>
              <w:rPr>
                <w:rFonts w:ascii="宋体" w:eastAsia="宋体" w:hAnsi="宋体" w:cs="宋体" w:hint="eastAsia"/>
              </w:rPr>
              <w:t>生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 w:hint="eastAsia"/>
              </w:rPr>
              <w:t>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国家政策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对学校的影响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对学校的影响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校园环境不断改善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学生身心健康情况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学生身心健康情况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学生德智体全面发展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教育质量提升情况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教育质量提升情况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教育质量不断提高，办学水平不断改善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社会公众满意度（</w:t>
            </w:r>
            <w:r>
              <w:rPr>
                <w:rFonts w:ascii="宋体" w:eastAsia="宋体" w:hAnsi="宋体" w:cs="宋体" w:hint="eastAsia"/>
              </w:rPr>
              <w:t>%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反映较好人数与受调查人数之比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90%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</w:tbl>
    <w:p w:rsidR="004E7382" w:rsidRDefault="004E7382">
      <w:pPr>
        <w:spacing w:line="300" w:lineRule="exact"/>
        <w:jc w:val="left"/>
        <w:rPr>
          <w:rFonts w:ascii="宋体" w:eastAsia="宋体" w:hAnsi="宋体" w:cs="宋体"/>
        </w:rPr>
        <w:sectPr w:rsidR="004E7382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4E7382" w:rsidRDefault="004E7382">
      <w:pPr>
        <w:spacing w:line="300" w:lineRule="exact"/>
        <w:jc w:val="left"/>
        <w:rPr>
          <w:rFonts w:ascii="宋体" w:eastAsia="宋体" w:hAnsi="宋体" w:cs="宋体"/>
        </w:rPr>
      </w:pPr>
    </w:p>
    <w:p w:rsidR="004E7382" w:rsidRDefault="0085029C">
      <w:pPr>
        <w:ind w:firstLineChars="200" w:firstLine="562"/>
        <w:outlineLvl w:val="3"/>
        <w:rPr>
          <w:rFonts w:ascii="宋体" w:eastAsia="宋体" w:hAnsi="宋体" w:cs="宋体"/>
          <w:b/>
          <w:sz w:val="28"/>
        </w:rPr>
      </w:pPr>
      <w:bookmarkStart w:id="1" w:name="_Toc65800461"/>
      <w:r>
        <w:rPr>
          <w:rFonts w:ascii="宋体" w:eastAsia="宋体" w:hAnsi="宋体" w:cs="宋体" w:hint="eastAsia"/>
          <w:b/>
          <w:sz w:val="28"/>
        </w:rPr>
        <w:t>2</w:t>
      </w:r>
      <w:r>
        <w:rPr>
          <w:rFonts w:ascii="宋体" w:eastAsia="宋体" w:hAnsi="宋体" w:cs="宋体" w:hint="eastAsia"/>
          <w:b/>
          <w:sz w:val="28"/>
        </w:rPr>
        <w:t>.</w:t>
      </w:r>
      <w:r>
        <w:rPr>
          <w:rFonts w:ascii="宋体" w:eastAsia="宋体" w:hAnsi="宋体" w:cs="宋体" w:hint="eastAsia"/>
          <w:b/>
          <w:sz w:val="28"/>
        </w:rPr>
        <w:t>劳务派遣人员工资及保险（劳务费）绩效目标表</w:t>
      </w:r>
      <w:bookmarkEnd w:id="1"/>
      <w:r>
        <w:rPr>
          <w:rFonts w:ascii="宋体" w:eastAsia="宋体" w:hAnsi="宋体" w:cs="宋体" w:hint="eastAsia"/>
          <w:b/>
          <w:vanish/>
          <w:sz w:val="28"/>
        </w:rPr>
        <w:t>{ TC 197</w:t>
      </w:r>
      <w:r>
        <w:rPr>
          <w:rFonts w:ascii="宋体" w:eastAsia="宋体" w:hAnsi="宋体" w:cs="宋体" w:hint="eastAsia"/>
          <w:b/>
          <w:vanish/>
          <w:sz w:val="28"/>
        </w:rPr>
        <w:t>、劳务派遣人员工资及保险（劳务费）绩效目标表</w:t>
      </w:r>
      <w:r>
        <w:rPr>
          <w:rFonts w:ascii="宋体" w:eastAsia="宋体" w:hAnsi="宋体" w:cs="宋体" w:hint="eastAsia"/>
          <w:b/>
          <w:vanish/>
          <w:sz w:val="28"/>
        </w:rPr>
        <w:t xml:space="preserve">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4E7382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401107</w:t>
            </w:r>
            <w:r>
              <w:rPr>
                <w:rFonts w:ascii="宋体" w:eastAsia="宋体" w:hAnsi="宋体" w:cs="宋体" w:hint="eastAsia"/>
                <w:b/>
              </w:rPr>
              <w:t>唐山市丰南区唐坊镇中学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4E7382" w:rsidRDefault="004E7382">
            <w:pPr>
              <w:spacing w:line="300" w:lineRule="exact"/>
              <w:jc w:val="right"/>
              <w:rPr>
                <w:rFonts w:ascii="宋体" w:eastAsia="宋体" w:hAnsi="宋体" w:cs="宋体"/>
              </w:rPr>
            </w:pPr>
          </w:p>
        </w:tc>
      </w:tr>
      <w:tr w:rsidR="004E7382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</w:t>
            </w:r>
            <w:r>
              <w:rPr>
                <w:rFonts w:ascii="宋体" w:eastAsia="宋体" w:hAnsi="宋体" w:cs="宋体" w:hint="eastAsia"/>
              </w:rPr>
              <w:t>及时发放人员待遇，维护社会稳定。</w:t>
            </w:r>
          </w:p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</w:rPr>
              <w:t>改善职工生活水平。</w:t>
            </w:r>
          </w:p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</w:rPr>
              <w:t>调动职工工作积极性</w:t>
            </w:r>
          </w:p>
        </w:tc>
      </w:tr>
    </w:tbl>
    <w:p w:rsidR="004E7382" w:rsidRDefault="0085029C">
      <w:pPr>
        <w:spacing w:line="14" w:lineRule="exact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4E7382">
        <w:trPr>
          <w:cantSplit/>
          <w:trHeight w:val="397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指标值确定依据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劳务派遣人员数量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聘用的劳务派遣人数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</w:t>
            </w:r>
            <w:r>
              <w:rPr>
                <w:rFonts w:ascii="宋体" w:eastAsia="宋体" w:hAnsi="宋体" w:cs="宋体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聘用合同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工资发放准确率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工资发放准确程度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工资发放情况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劳务派遣人员月最低工资标准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执行的劳务派遣人员月工资标准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1900</w:t>
            </w:r>
            <w:r>
              <w:rPr>
                <w:rFonts w:ascii="宋体" w:eastAsia="宋体" w:hAnsi="宋体" w:cs="宋体" w:hint="eastAsia"/>
              </w:rPr>
              <w:t>元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 w:hint="eastAsia"/>
              </w:rPr>
              <w:t>月，人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聘用合同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安排就业人数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解决就业人数，缓解就业压力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4</w:t>
            </w:r>
            <w:r>
              <w:rPr>
                <w:rFonts w:ascii="宋体" w:eastAsia="宋体" w:hAnsi="宋体" w:cs="宋体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实际劳务派遣人员情况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工资消费贡献率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工资收入的消费能力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50%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实际消费水平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保障事业发展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保障各项工作正常运转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维护教育稳定，促进教育发展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单位运转情况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劳务派遣人员满意度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劳务派遣人员对工资待遇的满意度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95%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</w:tbl>
    <w:p w:rsidR="004E7382" w:rsidRDefault="004E7382">
      <w:pPr>
        <w:spacing w:line="300" w:lineRule="exact"/>
        <w:jc w:val="left"/>
        <w:rPr>
          <w:rFonts w:ascii="宋体" w:eastAsia="宋体" w:hAnsi="宋体" w:cs="宋体"/>
        </w:rPr>
        <w:sectPr w:rsidR="004E7382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4E7382" w:rsidRDefault="004E7382">
      <w:pPr>
        <w:spacing w:line="300" w:lineRule="exact"/>
        <w:jc w:val="left"/>
        <w:rPr>
          <w:rFonts w:ascii="宋体" w:eastAsia="宋体" w:hAnsi="宋体" w:cs="宋体"/>
        </w:rPr>
      </w:pPr>
    </w:p>
    <w:p w:rsidR="004E7382" w:rsidRDefault="0085029C">
      <w:pPr>
        <w:ind w:firstLineChars="200" w:firstLine="562"/>
        <w:jc w:val="left"/>
        <w:outlineLvl w:val="3"/>
        <w:rPr>
          <w:rFonts w:ascii="宋体" w:eastAsia="宋体" w:hAnsi="宋体" w:cs="宋体"/>
          <w:b/>
          <w:sz w:val="28"/>
        </w:rPr>
      </w:pPr>
      <w:r>
        <w:rPr>
          <w:rFonts w:ascii="宋体" w:eastAsia="宋体" w:hAnsi="宋体" w:cs="宋体" w:hint="eastAsia"/>
          <w:b/>
          <w:sz w:val="28"/>
        </w:rPr>
        <w:t>3</w:t>
      </w:r>
      <w:r>
        <w:rPr>
          <w:rFonts w:ascii="宋体" w:eastAsia="宋体" w:hAnsi="宋体" w:cs="宋体" w:hint="eastAsia"/>
          <w:b/>
          <w:sz w:val="28"/>
        </w:rPr>
        <w:t>.</w:t>
      </w:r>
      <w:r>
        <w:rPr>
          <w:rFonts w:ascii="宋体" w:eastAsia="宋体" w:hAnsi="宋体" w:cs="宋体" w:hint="eastAsia"/>
          <w:b/>
          <w:sz w:val="28"/>
        </w:rPr>
        <w:t>义务教育生均公用经费</w:t>
      </w:r>
      <w:r>
        <w:rPr>
          <w:rFonts w:ascii="宋体" w:eastAsia="宋体" w:hAnsi="宋体" w:cs="宋体" w:hint="eastAsia"/>
          <w:b/>
          <w:sz w:val="28"/>
        </w:rPr>
        <w:t>-01</w:t>
      </w:r>
      <w:r>
        <w:rPr>
          <w:rFonts w:ascii="宋体" w:eastAsia="宋体" w:hAnsi="宋体" w:cs="宋体" w:hint="eastAsia"/>
          <w:b/>
          <w:sz w:val="28"/>
        </w:rPr>
        <w:t>中央直达资金（唐财教</w:t>
      </w:r>
      <w:r>
        <w:rPr>
          <w:rFonts w:ascii="宋体" w:eastAsia="宋体" w:hAnsi="宋体" w:cs="宋体" w:hint="eastAsia"/>
          <w:b/>
          <w:sz w:val="28"/>
        </w:rPr>
        <w:t>[2020]106</w:t>
      </w:r>
      <w:r>
        <w:rPr>
          <w:rFonts w:ascii="宋体" w:eastAsia="宋体" w:hAnsi="宋体" w:cs="宋体" w:hint="eastAsia"/>
          <w:b/>
          <w:sz w:val="28"/>
        </w:rPr>
        <w:t>号）绩效目标表</w:t>
      </w:r>
      <w:r>
        <w:rPr>
          <w:rFonts w:ascii="宋体" w:eastAsia="宋体" w:hAnsi="宋体" w:cs="宋体" w:hint="eastAsia"/>
          <w:b/>
          <w:vanish/>
          <w:sz w:val="28"/>
        </w:rPr>
        <w:t>{ TC 198</w:t>
      </w:r>
      <w:r>
        <w:rPr>
          <w:rFonts w:ascii="宋体" w:eastAsia="宋体" w:hAnsi="宋体" w:cs="宋体" w:hint="eastAsia"/>
          <w:b/>
          <w:vanish/>
          <w:sz w:val="28"/>
        </w:rPr>
        <w:t>、义务教育生均公用经费</w:t>
      </w:r>
      <w:r>
        <w:rPr>
          <w:rFonts w:ascii="宋体" w:eastAsia="宋体" w:hAnsi="宋体" w:cs="宋体" w:hint="eastAsia"/>
          <w:b/>
          <w:vanish/>
          <w:sz w:val="28"/>
        </w:rPr>
        <w:t>-01</w:t>
      </w:r>
      <w:r>
        <w:rPr>
          <w:rFonts w:ascii="宋体" w:eastAsia="宋体" w:hAnsi="宋体" w:cs="宋体" w:hint="eastAsia"/>
          <w:b/>
          <w:vanish/>
          <w:sz w:val="28"/>
        </w:rPr>
        <w:t>中央直达资金（唐财教</w:t>
      </w:r>
      <w:r>
        <w:rPr>
          <w:rFonts w:ascii="宋体" w:eastAsia="宋体" w:hAnsi="宋体" w:cs="宋体" w:hint="eastAsia"/>
          <w:b/>
          <w:vanish/>
          <w:sz w:val="28"/>
        </w:rPr>
        <w:t>[2020]106</w:t>
      </w:r>
      <w:r>
        <w:rPr>
          <w:rFonts w:ascii="宋体" w:eastAsia="宋体" w:hAnsi="宋体" w:cs="宋体" w:hint="eastAsia"/>
          <w:b/>
          <w:vanish/>
          <w:sz w:val="28"/>
        </w:rPr>
        <w:t>号）绩效目标表</w:t>
      </w:r>
      <w:r>
        <w:rPr>
          <w:rFonts w:ascii="宋体" w:eastAsia="宋体" w:hAnsi="宋体" w:cs="宋体" w:hint="eastAsia"/>
          <w:b/>
          <w:vanish/>
          <w:sz w:val="28"/>
        </w:rPr>
        <w:t xml:space="preserve">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77"/>
        <w:gridCol w:w="1701"/>
      </w:tblGrid>
      <w:tr w:rsidR="004E7382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401107</w:t>
            </w:r>
            <w:r>
              <w:rPr>
                <w:rFonts w:ascii="宋体" w:eastAsia="宋体" w:hAnsi="宋体" w:cs="宋体" w:hint="eastAsia"/>
                <w:b/>
              </w:rPr>
              <w:t>唐山市丰南区唐坊镇中学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4E7382" w:rsidRDefault="004E7382">
            <w:pPr>
              <w:spacing w:line="300" w:lineRule="exact"/>
              <w:jc w:val="right"/>
              <w:rPr>
                <w:rFonts w:ascii="宋体" w:eastAsia="宋体" w:hAnsi="宋体" w:cs="宋体"/>
              </w:rPr>
            </w:pPr>
          </w:p>
        </w:tc>
      </w:tr>
      <w:tr w:rsidR="004E7382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1.</w:t>
            </w:r>
            <w:r>
              <w:rPr>
                <w:rFonts w:ascii="宋体" w:eastAsia="宋体" w:hAnsi="宋体" w:cs="宋体" w:hint="eastAsia"/>
              </w:rPr>
              <w:t>保障学校日常工作的正常开展。</w:t>
            </w:r>
          </w:p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2.</w:t>
            </w:r>
            <w:r>
              <w:rPr>
                <w:rFonts w:ascii="宋体" w:eastAsia="宋体" w:hAnsi="宋体" w:cs="宋体" w:hint="eastAsia"/>
              </w:rPr>
              <w:t>改善办学条件，促进教育事业发展。</w:t>
            </w:r>
          </w:p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3.</w:t>
            </w:r>
            <w:r>
              <w:rPr>
                <w:rFonts w:ascii="宋体" w:eastAsia="宋体" w:hAnsi="宋体" w:cs="宋体" w:hint="eastAsia"/>
              </w:rPr>
              <w:t>保障校园安全，增强学生核心素养。</w:t>
            </w:r>
          </w:p>
        </w:tc>
      </w:tr>
    </w:tbl>
    <w:p w:rsidR="004E7382" w:rsidRDefault="0085029C">
      <w:pPr>
        <w:spacing w:line="14" w:lineRule="exact"/>
        <w:jc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2891"/>
        <w:gridCol w:w="1276"/>
        <w:gridCol w:w="1701"/>
      </w:tblGrid>
      <w:tr w:rsidR="004E7382">
        <w:trPr>
          <w:cantSplit/>
          <w:trHeight w:val="397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指标值确定依据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在校学生数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在校学生人数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364</w:t>
            </w:r>
            <w:r>
              <w:rPr>
                <w:rFonts w:ascii="宋体" w:eastAsia="宋体" w:hAnsi="宋体" w:cs="宋体" w:hint="eastAsia"/>
              </w:rPr>
              <w:t>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年度学生统计数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学校工作开展情况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学校工作开展情况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教育教学秩序井然，校园全无事故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年度工作计划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生均公用经费标准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生均公用经费标准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850</w:t>
            </w:r>
            <w:r>
              <w:rPr>
                <w:rFonts w:ascii="宋体" w:eastAsia="宋体" w:hAnsi="宋体" w:cs="宋体" w:hint="eastAsia"/>
              </w:rPr>
              <w:t>生</w:t>
            </w:r>
            <w:r>
              <w:rPr>
                <w:rFonts w:ascii="宋体" w:eastAsia="宋体" w:hAnsi="宋体" w:cs="宋体" w:hint="eastAsia"/>
              </w:rPr>
              <w:t>/</w:t>
            </w:r>
            <w:r>
              <w:rPr>
                <w:rFonts w:ascii="宋体" w:eastAsia="宋体" w:hAnsi="宋体" w:cs="宋体" w:hint="eastAsia"/>
              </w:rPr>
              <w:t>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国家政策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对学校的影响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对学校的影响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校园环境不断改善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学生身心健康情况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学生身心健康情况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学生德智体全面发展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4E7382" w:rsidRDefault="004E7382">
            <w:pPr>
              <w:rPr>
                <w:rFonts w:ascii="宋体" w:eastAsia="宋体" w:hAnsi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教育质量提升情况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教育质量提升情况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教育质量不断提高，办学水平不断改善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  <w:tr w:rsidR="004E7382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社会公众满意度（</w:t>
            </w:r>
            <w:r>
              <w:rPr>
                <w:rFonts w:ascii="宋体" w:eastAsia="宋体" w:hAnsi="宋体" w:cs="宋体" w:hint="eastAsia"/>
              </w:rPr>
              <w:t>%</w:t>
            </w:r>
            <w:r>
              <w:rPr>
                <w:rFonts w:ascii="宋体" w:eastAsia="宋体" w:hAnsi="宋体" w:cs="宋体" w:hint="eastAsia"/>
              </w:rPr>
              <w:t>）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反映较好人数与受调查人数之比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≥</w:t>
            </w:r>
            <w:r>
              <w:rPr>
                <w:rFonts w:ascii="宋体" w:eastAsia="宋体" w:hAnsi="宋体" w:cs="宋体" w:hint="eastAsia"/>
              </w:rPr>
              <w:t>90%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E7382" w:rsidRDefault="0085029C">
            <w:pPr>
              <w:spacing w:line="30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调查问卷</w:t>
            </w:r>
          </w:p>
        </w:tc>
      </w:tr>
    </w:tbl>
    <w:p w:rsidR="004E7382" w:rsidRDefault="004E7382">
      <w:pPr>
        <w:spacing w:line="300" w:lineRule="exact"/>
        <w:jc w:val="left"/>
        <w:rPr>
          <w:rFonts w:ascii="宋体" w:eastAsia="宋体" w:hAnsi="宋体" w:cs="宋体"/>
        </w:rPr>
        <w:sectPr w:rsidR="004E7382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lastRenderedPageBreak/>
        <w:t>六、政府采购预算情况</w:t>
      </w:r>
    </w:p>
    <w:p w:rsidR="004E7382" w:rsidRDefault="0085029C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sz w:val="28"/>
          <w:szCs w:val="28"/>
        </w:rPr>
        <w:t>2021</w:t>
      </w:r>
      <w:r>
        <w:rPr>
          <w:sz w:val="28"/>
          <w:szCs w:val="28"/>
        </w:rPr>
        <w:t>年此项目无数据</w:t>
      </w:r>
    </w:p>
    <w:p w:rsidR="004E7382" w:rsidRDefault="0085029C">
      <w:pPr>
        <w:snapToGrid w:val="0"/>
        <w:spacing w:line="360" w:lineRule="auto"/>
        <w:ind w:firstLineChars="200" w:firstLine="562"/>
        <w:rPr>
          <w:rFonts w:ascii="宋体" w:eastAsia="宋体" w:hAnsi="宋体" w:cs="宋体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七、国有资产信息</w:t>
      </w:r>
    </w:p>
    <w:p w:rsidR="004E7382" w:rsidRDefault="0085029C" w:rsidP="00CB577C">
      <w:pPr>
        <w:ind w:firstLineChars="200" w:firstLine="560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我单位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年底固定资产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800.90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万元（详见下表），其中房屋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4860.7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平方米，总价值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343.71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万元；车辆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 xml:space="preserve"> 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台，总价值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 xml:space="preserve"> 0 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万元；单价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20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万元以上大型设备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台，总价值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0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万元；其他固定资产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457.19</w:t>
      </w: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万元。</w:t>
      </w:r>
    </w:p>
    <w:p w:rsidR="004E7382" w:rsidRDefault="0085029C">
      <w:pPr>
        <w:adjustRightInd w:val="0"/>
        <w:snapToGrid w:val="0"/>
        <w:spacing w:line="560" w:lineRule="exact"/>
        <w:ind w:firstLineChars="200" w:firstLine="562"/>
        <w:jc w:val="center"/>
        <w:rPr>
          <w:rFonts w:ascii="宋体" w:eastAsia="宋体" w:hAnsi="宋体" w:cs="宋体"/>
          <w:b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部门固定资产占用情况表</w:t>
      </w:r>
    </w:p>
    <w:p w:rsidR="004E7382" w:rsidRDefault="0085029C">
      <w:pPr>
        <w:adjustRightInd w:val="0"/>
        <w:snapToGrid w:val="0"/>
        <w:spacing w:line="560" w:lineRule="exact"/>
        <w:jc w:val="left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color w:val="000000"/>
          <w:sz w:val="28"/>
          <w:szCs w:val="28"/>
        </w:rPr>
        <w:t>编制部门：唐山市丰南区唐坊镇中学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截止时间：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2020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年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12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月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31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日</w:t>
      </w:r>
    </w:p>
    <w:tbl>
      <w:tblPr>
        <w:tblpPr w:leftFromText="180" w:rightFromText="180" w:vertAnchor="text" w:horzAnchor="page" w:tblpX="1576" w:tblpY="481"/>
        <w:tblOverlap w:val="never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382"/>
        <w:gridCol w:w="3437"/>
      </w:tblGrid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437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价值（金额单位：万元）</w:t>
            </w:r>
          </w:p>
        </w:tc>
      </w:tr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437" w:type="dxa"/>
          </w:tcPr>
          <w:p w:rsidR="00CB577C" w:rsidRDefault="00CB577C" w:rsidP="00CB577C">
            <w:pPr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800.90</w:t>
            </w:r>
          </w:p>
        </w:tc>
      </w:tr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1、房屋（平方米）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4860.7</w:t>
            </w:r>
          </w:p>
        </w:tc>
        <w:tc>
          <w:tcPr>
            <w:tcW w:w="3437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343.71</w:t>
            </w:r>
          </w:p>
        </w:tc>
      </w:tr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560</w:t>
            </w:r>
          </w:p>
        </w:tc>
        <w:tc>
          <w:tcPr>
            <w:tcW w:w="3437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39.60</w:t>
            </w:r>
          </w:p>
        </w:tc>
      </w:tr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2、车辆（台、辆）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—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softHyphen/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437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</w:t>
            </w:r>
          </w:p>
        </w:tc>
      </w:tr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3、单价在20万元以上设备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—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softHyphen/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437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</w:t>
            </w:r>
          </w:p>
        </w:tc>
      </w:tr>
      <w:tr w:rsidR="00CB577C" w:rsidTr="00CB577C">
        <w:trPr>
          <w:trHeight w:val="180"/>
        </w:trPr>
        <w:tc>
          <w:tcPr>
            <w:tcW w:w="4394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4、其他固定资产</w:t>
            </w:r>
          </w:p>
        </w:tc>
        <w:tc>
          <w:tcPr>
            <w:tcW w:w="1382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437" w:type="dxa"/>
          </w:tcPr>
          <w:p w:rsidR="00CB577C" w:rsidRDefault="00CB577C" w:rsidP="00CB577C">
            <w:pPr>
              <w:adjustRightInd w:val="0"/>
              <w:snapToGrid w:val="0"/>
              <w:spacing w:line="560" w:lineRule="exact"/>
              <w:jc w:val="center"/>
              <w:rPr>
                <w:rFonts w:ascii="宋体" w:eastAsia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8"/>
                <w:szCs w:val="28"/>
              </w:rPr>
              <w:t>457.19</w:t>
            </w:r>
          </w:p>
        </w:tc>
      </w:tr>
    </w:tbl>
    <w:p w:rsidR="004E7382" w:rsidRDefault="004E7382">
      <w:pPr>
        <w:snapToGrid w:val="0"/>
        <w:spacing w:line="360" w:lineRule="auto"/>
        <w:rPr>
          <w:rFonts w:ascii="宋体" w:eastAsia="宋体" w:hAnsi="宋体" w:cs="宋体"/>
          <w:b/>
          <w:bCs/>
          <w:color w:val="000000"/>
          <w:sz w:val="32"/>
          <w:szCs w:val="32"/>
        </w:rPr>
      </w:pPr>
      <w:bookmarkStart w:id="2" w:name="_GoBack"/>
      <w:bookmarkEnd w:id="2"/>
    </w:p>
    <w:p w:rsidR="004E7382" w:rsidRDefault="0085029C">
      <w:pPr>
        <w:autoSpaceDE w:val="0"/>
        <w:autoSpaceDN w:val="0"/>
        <w:adjustRightInd w:val="0"/>
        <w:snapToGrid w:val="0"/>
        <w:spacing w:line="560" w:lineRule="exact"/>
        <w:ind w:firstLineChars="200" w:firstLine="562"/>
        <w:jc w:val="lef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八、专业名词解释</w:t>
      </w:r>
      <w:r>
        <w:rPr>
          <w:rFonts w:ascii="宋体" w:eastAsia="宋体" w:hAnsi="宋体" w:cs="宋体" w:hint="eastAsia"/>
          <w:b/>
          <w:sz w:val="28"/>
          <w:szCs w:val="28"/>
        </w:rPr>
        <w:t xml:space="preserve"> </w:t>
      </w:r>
    </w:p>
    <w:p w:rsidR="004E7382" w:rsidRDefault="0085029C">
      <w:pPr>
        <w:adjustRightInd w:val="0"/>
        <w:snapToGrid w:val="0"/>
        <w:spacing w:line="56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基本支出：为保障机构正常运转，完成日常工作任务，而发生的人员支出和公用支出。</w:t>
      </w:r>
    </w:p>
    <w:p w:rsidR="004E7382" w:rsidRDefault="0085029C">
      <w:pPr>
        <w:adjustRightInd w:val="0"/>
        <w:snapToGrid w:val="0"/>
        <w:spacing w:line="560" w:lineRule="exac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项目支出：为完成特定行政任务和事业发展目标而发生的费用。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</w:p>
    <w:p w:rsidR="004E7382" w:rsidRDefault="0085029C">
      <w:pPr>
        <w:adjustRightInd w:val="0"/>
        <w:snapToGrid w:val="0"/>
        <w:spacing w:line="56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b/>
          <w:sz w:val="28"/>
          <w:szCs w:val="28"/>
        </w:rPr>
        <w:t>九、其他情况说明</w:t>
      </w:r>
      <w:r>
        <w:rPr>
          <w:rFonts w:ascii="宋体" w:eastAsia="宋体" w:hAnsi="宋体" w:cs="宋体" w:hint="eastAsia"/>
          <w:b/>
          <w:sz w:val="28"/>
          <w:szCs w:val="28"/>
        </w:rPr>
        <w:t xml:space="preserve"> </w:t>
      </w:r>
    </w:p>
    <w:p w:rsidR="004E7382" w:rsidRDefault="0085029C">
      <w:pPr>
        <w:adjustRightInd w:val="0"/>
        <w:snapToGrid w:val="0"/>
        <w:spacing w:line="560" w:lineRule="exact"/>
        <w:ind w:firstLine="6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部门预算政府性基金预算财政拨款支出表，此表无数据，因本单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位不涉及政府性基金，因此无数据；</w:t>
      </w:r>
    </w:p>
    <w:p w:rsidR="004E7382" w:rsidRDefault="0085029C">
      <w:pPr>
        <w:adjustRightInd w:val="0"/>
        <w:snapToGrid w:val="0"/>
        <w:spacing w:line="560" w:lineRule="exact"/>
        <w:ind w:firstLine="60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部门预算国有资本经营预算财政拨款支出表，此表无数据，因本单位不涉及国有资本经营，因此无数据。</w:t>
      </w:r>
    </w:p>
    <w:p w:rsidR="004E7382" w:rsidRDefault="004E7382">
      <w:pPr>
        <w:snapToGrid w:val="0"/>
        <w:spacing w:line="360" w:lineRule="auto"/>
        <w:ind w:firstLineChars="200" w:firstLine="560"/>
        <w:rPr>
          <w:rFonts w:ascii="宋体" w:eastAsia="宋体" w:hAnsi="宋体" w:cs="宋体"/>
          <w:bCs/>
          <w:color w:val="000000"/>
          <w:sz w:val="28"/>
          <w:szCs w:val="28"/>
        </w:rPr>
      </w:pPr>
    </w:p>
    <w:sectPr w:rsidR="004E7382">
      <w:headerReference w:type="default" r:id="rId7"/>
      <w:footerReference w:type="default" r:id="rId8"/>
      <w:pgSz w:w="11906" w:h="16838"/>
      <w:pgMar w:top="1474" w:right="1803" w:bottom="1474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29C" w:rsidRDefault="0085029C">
      <w:r>
        <w:separator/>
      </w:r>
    </w:p>
  </w:endnote>
  <w:endnote w:type="continuationSeparator" w:id="0">
    <w:p w:rsidR="0085029C" w:rsidRDefault="00850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书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82" w:rsidRDefault="0085029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E7382" w:rsidRDefault="0085029C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B577C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4E7382" w:rsidRDefault="0085029C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B577C">
                      <w:rPr>
                        <w:noProof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29C" w:rsidRDefault="0085029C">
      <w:r>
        <w:separator/>
      </w:r>
    </w:p>
  </w:footnote>
  <w:footnote w:type="continuationSeparator" w:id="0">
    <w:p w:rsidR="0085029C" w:rsidRDefault="00850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382" w:rsidRDefault="004E738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9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46F"/>
    <w:rsid w:val="00001412"/>
    <w:rsid w:val="0000315D"/>
    <w:rsid w:val="00012D24"/>
    <w:rsid w:val="00013268"/>
    <w:rsid w:val="0004581A"/>
    <w:rsid w:val="000B2435"/>
    <w:rsid w:val="001024E0"/>
    <w:rsid w:val="00164E43"/>
    <w:rsid w:val="001931A5"/>
    <w:rsid w:val="001947EE"/>
    <w:rsid w:val="001A5074"/>
    <w:rsid w:val="001D7430"/>
    <w:rsid w:val="001F1A9C"/>
    <w:rsid w:val="00202BB3"/>
    <w:rsid w:val="00224F5B"/>
    <w:rsid w:val="00240381"/>
    <w:rsid w:val="002C3700"/>
    <w:rsid w:val="002E38FA"/>
    <w:rsid w:val="002F7B1A"/>
    <w:rsid w:val="003146A5"/>
    <w:rsid w:val="00321E39"/>
    <w:rsid w:val="00323BB4"/>
    <w:rsid w:val="00392658"/>
    <w:rsid w:val="003B1251"/>
    <w:rsid w:val="003D3B86"/>
    <w:rsid w:val="003F2746"/>
    <w:rsid w:val="00424DBA"/>
    <w:rsid w:val="004656B9"/>
    <w:rsid w:val="00477B69"/>
    <w:rsid w:val="004940F0"/>
    <w:rsid w:val="004E6677"/>
    <w:rsid w:val="004E7382"/>
    <w:rsid w:val="004F4BFD"/>
    <w:rsid w:val="00511BEF"/>
    <w:rsid w:val="0051429A"/>
    <w:rsid w:val="00554E45"/>
    <w:rsid w:val="005552E3"/>
    <w:rsid w:val="005727AB"/>
    <w:rsid w:val="005849A7"/>
    <w:rsid w:val="00586F6A"/>
    <w:rsid w:val="00590D5F"/>
    <w:rsid w:val="0059591B"/>
    <w:rsid w:val="005A32D3"/>
    <w:rsid w:val="005C2FCA"/>
    <w:rsid w:val="005D56EC"/>
    <w:rsid w:val="005E6A15"/>
    <w:rsid w:val="0060493B"/>
    <w:rsid w:val="0067139E"/>
    <w:rsid w:val="006A2FFD"/>
    <w:rsid w:val="0071638E"/>
    <w:rsid w:val="007723D7"/>
    <w:rsid w:val="007D18FE"/>
    <w:rsid w:val="0085029C"/>
    <w:rsid w:val="008739CA"/>
    <w:rsid w:val="0088660B"/>
    <w:rsid w:val="00890C16"/>
    <w:rsid w:val="008B5BA5"/>
    <w:rsid w:val="008C2DAA"/>
    <w:rsid w:val="008F0FBB"/>
    <w:rsid w:val="0091580A"/>
    <w:rsid w:val="00924768"/>
    <w:rsid w:val="0093331F"/>
    <w:rsid w:val="00936A81"/>
    <w:rsid w:val="0096060E"/>
    <w:rsid w:val="00961D44"/>
    <w:rsid w:val="00977562"/>
    <w:rsid w:val="0098239C"/>
    <w:rsid w:val="0098370E"/>
    <w:rsid w:val="009A02D5"/>
    <w:rsid w:val="009B05A8"/>
    <w:rsid w:val="009C14E7"/>
    <w:rsid w:val="009E0D82"/>
    <w:rsid w:val="009F4E72"/>
    <w:rsid w:val="00A046BD"/>
    <w:rsid w:val="00A51A61"/>
    <w:rsid w:val="00A60169"/>
    <w:rsid w:val="00A75302"/>
    <w:rsid w:val="00A806CB"/>
    <w:rsid w:val="00A809C7"/>
    <w:rsid w:val="00AA3DA9"/>
    <w:rsid w:val="00AC0BA5"/>
    <w:rsid w:val="00AC759D"/>
    <w:rsid w:val="00B40AFF"/>
    <w:rsid w:val="00B97EC0"/>
    <w:rsid w:val="00C250A9"/>
    <w:rsid w:val="00C53677"/>
    <w:rsid w:val="00C6220D"/>
    <w:rsid w:val="00C648D1"/>
    <w:rsid w:val="00C66DF9"/>
    <w:rsid w:val="00C82C34"/>
    <w:rsid w:val="00C90FB8"/>
    <w:rsid w:val="00C94764"/>
    <w:rsid w:val="00CA771A"/>
    <w:rsid w:val="00CB3742"/>
    <w:rsid w:val="00CB577C"/>
    <w:rsid w:val="00D00B27"/>
    <w:rsid w:val="00D0154A"/>
    <w:rsid w:val="00D31763"/>
    <w:rsid w:val="00D31C41"/>
    <w:rsid w:val="00DD57EB"/>
    <w:rsid w:val="00DE700D"/>
    <w:rsid w:val="00E110A5"/>
    <w:rsid w:val="00E53877"/>
    <w:rsid w:val="00EB26E8"/>
    <w:rsid w:val="00EE5A15"/>
    <w:rsid w:val="00EF73C1"/>
    <w:rsid w:val="00F106B6"/>
    <w:rsid w:val="00F27669"/>
    <w:rsid w:val="00F3233D"/>
    <w:rsid w:val="00F34CE7"/>
    <w:rsid w:val="00F41730"/>
    <w:rsid w:val="00F5776E"/>
    <w:rsid w:val="00FA3B01"/>
    <w:rsid w:val="00FB346F"/>
    <w:rsid w:val="00FC6144"/>
    <w:rsid w:val="00FD39C9"/>
    <w:rsid w:val="00FD4D92"/>
    <w:rsid w:val="00FD50E5"/>
    <w:rsid w:val="00FF2F8A"/>
    <w:rsid w:val="0386255B"/>
    <w:rsid w:val="053C7FB8"/>
    <w:rsid w:val="07571AB3"/>
    <w:rsid w:val="0848112B"/>
    <w:rsid w:val="0AD6493C"/>
    <w:rsid w:val="0FD641B0"/>
    <w:rsid w:val="159A0C64"/>
    <w:rsid w:val="15C7125A"/>
    <w:rsid w:val="165E7A53"/>
    <w:rsid w:val="17C23423"/>
    <w:rsid w:val="190528CB"/>
    <w:rsid w:val="1C377352"/>
    <w:rsid w:val="1C381F9C"/>
    <w:rsid w:val="25C6034A"/>
    <w:rsid w:val="27753F7B"/>
    <w:rsid w:val="2A08098A"/>
    <w:rsid w:val="2A0F6803"/>
    <w:rsid w:val="2D3E2902"/>
    <w:rsid w:val="334A6795"/>
    <w:rsid w:val="40B75FD5"/>
    <w:rsid w:val="41D60CFE"/>
    <w:rsid w:val="42284851"/>
    <w:rsid w:val="42F36433"/>
    <w:rsid w:val="46FD07F0"/>
    <w:rsid w:val="481A4C93"/>
    <w:rsid w:val="49DC44B7"/>
    <w:rsid w:val="4A191D8F"/>
    <w:rsid w:val="4BAB25B2"/>
    <w:rsid w:val="4CC91DBB"/>
    <w:rsid w:val="4D2063F6"/>
    <w:rsid w:val="4DDA2437"/>
    <w:rsid w:val="526358D1"/>
    <w:rsid w:val="571E3FB3"/>
    <w:rsid w:val="59F93B67"/>
    <w:rsid w:val="5B7A0FE4"/>
    <w:rsid w:val="5BEA2A6A"/>
    <w:rsid w:val="5E206D1C"/>
    <w:rsid w:val="65036C02"/>
    <w:rsid w:val="65CA21AC"/>
    <w:rsid w:val="67295F63"/>
    <w:rsid w:val="6EAC6DDD"/>
    <w:rsid w:val="6F994F9E"/>
    <w:rsid w:val="755915B8"/>
    <w:rsid w:val="79015E8A"/>
    <w:rsid w:val="7ACC0BB9"/>
    <w:rsid w:val="7E1232C0"/>
    <w:rsid w:val="7E15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5BD0F9"/>
  <w15:docId w15:val="{A75CFC41-C317-4B80-A37C-36E7EEB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nhideWhenUsed="1" w:qFormat="1"/>
    <w:lsdException w:name="footer" w:qFormat="1"/>
    <w:lsdException w:name="caption" w:semiHidden="1" w:unhideWhenUsed="1" w:qFormat="1"/>
    <w:lsdException w:name="footnote reference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方正书宋_GBK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Times New Roman" w:hAnsi="Times New Roman"/>
      <w:kern w:val="0"/>
      <w:sz w:val="18"/>
      <w:szCs w:val="18"/>
    </w:rPr>
  </w:style>
  <w:style w:type="paragraph" w:styleId="a8">
    <w:name w:val="footnote text"/>
    <w:basedOn w:val="a"/>
    <w:link w:val="a9"/>
    <w:qFormat/>
    <w:pPr>
      <w:snapToGrid w:val="0"/>
      <w:jc w:val="left"/>
    </w:pPr>
    <w:rPr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otnote reference"/>
    <w:qFormat/>
    <w:rPr>
      <w:vertAlign w:val="superscript"/>
    </w:rPr>
  </w:style>
  <w:style w:type="character" w:customStyle="1" w:styleId="a9">
    <w:name w:val="脚注文本 字符"/>
    <w:link w:val="a8"/>
    <w:qFormat/>
    <w:rPr>
      <w:rFonts w:ascii="Calibri" w:hAnsi="Calibri"/>
      <w:kern w:val="2"/>
      <w:sz w:val="18"/>
      <w:szCs w:val="18"/>
    </w:rPr>
  </w:style>
  <w:style w:type="character" w:customStyle="1" w:styleId="font61">
    <w:name w:val="font61"/>
    <w:qFormat/>
    <w:rPr>
      <w:rFonts w:ascii="宋体" w:eastAsia="宋体" w:hAnsi="宋体" w:cs="宋体" w:hint="eastAsia"/>
      <w:color w:val="FF0000"/>
      <w:sz w:val="21"/>
      <w:szCs w:val="21"/>
      <w:u w:val="none"/>
    </w:rPr>
  </w:style>
  <w:style w:type="character" w:customStyle="1" w:styleId="a4">
    <w:name w:val="批注框文本 字符"/>
    <w:link w:val="a3"/>
    <w:qFormat/>
    <w:rPr>
      <w:rFonts w:ascii="Calibri" w:hAnsi="Calibri"/>
      <w:kern w:val="2"/>
      <w:sz w:val="18"/>
      <w:szCs w:val="18"/>
    </w:rPr>
  </w:style>
  <w:style w:type="character" w:customStyle="1" w:styleId="a7">
    <w:name w:val="页眉 字符"/>
    <w:link w:val="a6"/>
    <w:semiHidden/>
    <w:qFormat/>
    <w:rPr>
      <w:sz w:val="18"/>
      <w:szCs w:val="18"/>
      <w:lang w:bidi="ar-SA"/>
    </w:rPr>
  </w:style>
  <w:style w:type="character" w:customStyle="1" w:styleId="font41">
    <w:name w:val="font41"/>
    <w:qFormat/>
    <w:rPr>
      <w:rFonts w:ascii="Calibri" w:hAnsi="Calibri" w:cs="Calibri"/>
      <w:color w:val="FF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530</Words>
  <Characters>3027</Characters>
  <Application>Microsoft Office Word</Application>
  <DocSecurity>0</DocSecurity>
  <Lines>25</Lines>
  <Paragraphs>7</Paragraphs>
  <ScaleCrop>false</ScaleCrop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各单位预算公开的内容应与批复的单位预算文本内容保持一致，并对在关事项作出说明，不得少公开、不公开，做到公开全面、真实、完整、规范</dc:title>
  <dc:creator>Microsoft</dc:creator>
  <cp:lastModifiedBy>Administrator</cp:lastModifiedBy>
  <cp:revision>45</cp:revision>
  <cp:lastPrinted>2019-02-21T13:56:00Z</cp:lastPrinted>
  <dcterms:created xsi:type="dcterms:W3CDTF">2017-03-21T06:44:00Z</dcterms:created>
  <dcterms:modified xsi:type="dcterms:W3CDTF">2021-03-29T01:34:00Z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